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5A1C" w14:textId="77777777" w:rsidR="008477DC" w:rsidRPr="00082E7E" w:rsidRDefault="008477DC" w:rsidP="008477DC">
      <w:pPr>
        <w:rPr>
          <w:rFonts w:cs="Arial"/>
          <w:sz w:val="24"/>
          <w:szCs w:val="24"/>
        </w:rPr>
      </w:pPr>
    </w:p>
    <w:tbl>
      <w:tblPr>
        <w:tblW w:w="9270" w:type="dxa"/>
        <w:tblInd w:w="108" w:type="dxa"/>
        <w:tblLayout w:type="fixed"/>
        <w:tblLook w:val="0000" w:firstRow="0" w:lastRow="0" w:firstColumn="0" w:lastColumn="0" w:noHBand="0" w:noVBand="0"/>
      </w:tblPr>
      <w:tblGrid>
        <w:gridCol w:w="3294"/>
        <w:gridCol w:w="5976"/>
      </w:tblGrid>
      <w:tr w:rsidR="008477DC" w:rsidRPr="00082E7E" w14:paraId="70A16099" w14:textId="77777777" w:rsidTr="009E5EA0">
        <w:trPr>
          <w:cantSplit/>
        </w:trPr>
        <w:tc>
          <w:tcPr>
            <w:tcW w:w="9270" w:type="dxa"/>
            <w:gridSpan w:val="2"/>
          </w:tcPr>
          <w:p w14:paraId="101AD671" w14:textId="4997AEC8" w:rsidR="008477DC" w:rsidRPr="00082E7E" w:rsidRDefault="00DC273E" w:rsidP="003566C2">
            <w:pPr>
              <w:pStyle w:val="Title"/>
              <w:rPr>
                <w:rFonts w:cs="Arial"/>
                <w:b w:val="0"/>
                <w:sz w:val="24"/>
                <w:szCs w:val="24"/>
                <w:lang w:val="en-GB"/>
              </w:rPr>
            </w:pPr>
            <w:r w:rsidRPr="00082E7E">
              <w:rPr>
                <w:rFonts w:cs="Arial"/>
                <w:kern w:val="0"/>
                <w:sz w:val="24"/>
                <w:szCs w:val="24"/>
              </w:rPr>
              <w:t xml:space="preserve">Guidance </w:t>
            </w:r>
            <w:r w:rsidR="008477DC" w:rsidRPr="00082E7E">
              <w:rPr>
                <w:rFonts w:cs="Arial"/>
                <w:kern w:val="0"/>
                <w:sz w:val="24"/>
                <w:szCs w:val="24"/>
              </w:rPr>
              <w:t xml:space="preserve">for the treatment of </w:t>
            </w:r>
            <w:r w:rsidR="004A0A2F" w:rsidRPr="00082E7E">
              <w:rPr>
                <w:rFonts w:cs="Arial"/>
                <w:kern w:val="0"/>
                <w:sz w:val="24"/>
                <w:szCs w:val="24"/>
              </w:rPr>
              <w:t>Mucopolysaccharidosis type</w:t>
            </w:r>
            <w:r w:rsidR="000935CA">
              <w:rPr>
                <w:rFonts w:cs="Arial"/>
                <w:kern w:val="0"/>
                <w:sz w:val="24"/>
                <w:szCs w:val="24"/>
              </w:rPr>
              <w:t xml:space="preserve"> I</w:t>
            </w:r>
            <w:r w:rsidRPr="00082E7E">
              <w:rPr>
                <w:rFonts w:cs="Arial"/>
                <w:kern w:val="0"/>
                <w:sz w:val="24"/>
                <w:szCs w:val="24"/>
              </w:rPr>
              <w:t xml:space="preserve"> (M</w:t>
            </w:r>
            <w:r w:rsidR="00CD132D">
              <w:rPr>
                <w:rFonts w:cs="Arial"/>
                <w:kern w:val="0"/>
                <w:sz w:val="24"/>
                <w:szCs w:val="24"/>
              </w:rPr>
              <w:t>P</w:t>
            </w:r>
            <w:r w:rsidRPr="00082E7E">
              <w:rPr>
                <w:rFonts w:cs="Arial"/>
                <w:kern w:val="0"/>
                <w:sz w:val="24"/>
                <w:szCs w:val="24"/>
              </w:rPr>
              <w:t>S</w:t>
            </w:r>
            <w:r w:rsidR="00CD132D">
              <w:rPr>
                <w:rFonts w:cs="Arial"/>
                <w:kern w:val="0"/>
                <w:sz w:val="24"/>
                <w:szCs w:val="24"/>
              </w:rPr>
              <w:t>I</w:t>
            </w:r>
            <w:r w:rsidRPr="00082E7E">
              <w:rPr>
                <w:rFonts w:cs="Arial"/>
                <w:kern w:val="0"/>
                <w:sz w:val="24"/>
                <w:szCs w:val="24"/>
              </w:rPr>
              <w:t>)</w:t>
            </w:r>
          </w:p>
        </w:tc>
      </w:tr>
      <w:tr w:rsidR="008477DC" w:rsidRPr="00082E7E" w14:paraId="7ECC6BD5" w14:textId="77777777" w:rsidTr="009E5EA0">
        <w:trPr>
          <w:cantSplit/>
        </w:trPr>
        <w:tc>
          <w:tcPr>
            <w:tcW w:w="9270" w:type="dxa"/>
            <w:gridSpan w:val="2"/>
          </w:tcPr>
          <w:p w14:paraId="7A03CC95" w14:textId="77777777" w:rsidR="008477DC" w:rsidRPr="00082E7E" w:rsidRDefault="008477DC" w:rsidP="009C2F1E">
            <w:pPr>
              <w:pStyle w:val="BodyText"/>
              <w:rPr>
                <w:rFonts w:cs="Arial"/>
                <w:b/>
                <w:color w:val="0000FF"/>
                <w:sz w:val="24"/>
                <w:szCs w:val="24"/>
              </w:rPr>
            </w:pPr>
          </w:p>
        </w:tc>
      </w:tr>
      <w:tr w:rsidR="008477DC" w:rsidRPr="00082E7E" w14:paraId="426352DC" w14:textId="77777777" w:rsidTr="009E5EA0">
        <w:tc>
          <w:tcPr>
            <w:tcW w:w="3294" w:type="dxa"/>
            <w:tcBorders>
              <w:top w:val="single" w:sz="6" w:space="0" w:color="auto"/>
              <w:left w:val="single" w:sz="6" w:space="0" w:color="auto"/>
              <w:bottom w:val="single" w:sz="6" w:space="0" w:color="auto"/>
              <w:right w:val="single" w:sz="6" w:space="0" w:color="auto"/>
            </w:tcBorders>
          </w:tcPr>
          <w:p w14:paraId="0351C664" w14:textId="77777777" w:rsidR="008477DC" w:rsidRPr="00082E7E" w:rsidRDefault="008477DC" w:rsidP="009C2F1E">
            <w:pPr>
              <w:spacing w:before="120"/>
              <w:rPr>
                <w:rFonts w:cs="Arial"/>
                <w:b/>
                <w:sz w:val="24"/>
                <w:szCs w:val="24"/>
              </w:rPr>
            </w:pPr>
            <w:r w:rsidRPr="00082E7E">
              <w:rPr>
                <w:rFonts w:cs="Arial"/>
                <w:b/>
                <w:sz w:val="24"/>
                <w:szCs w:val="24"/>
              </w:rPr>
              <w:t>EDITION No</w:t>
            </w:r>
          </w:p>
        </w:tc>
        <w:tc>
          <w:tcPr>
            <w:tcW w:w="5976" w:type="dxa"/>
            <w:tcBorders>
              <w:top w:val="single" w:sz="6" w:space="0" w:color="auto"/>
              <w:left w:val="single" w:sz="6" w:space="0" w:color="auto"/>
              <w:bottom w:val="single" w:sz="6" w:space="0" w:color="auto"/>
              <w:right w:val="single" w:sz="6" w:space="0" w:color="auto"/>
            </w:tcBorders>
          </w:tcPr>
          <w:p w14:paraId="73348F1D" w14:textId="1B7F1EDC" w:rsidR="008477DC" w:rsidRPr="00082E7E" w:rsidRDefault="00716A8B" w:rsidP="009C2F1E">
            <w:pPr>
              <w:spacing w:before="120"/>
              <w:rPr>
                <w:rFonts w:cs="Arial"/>
                <w:sz w:val="24"/>
                <w:szCs w:val="24"/>
              </w:rPr>
            </w:pPr>
            <w:r>
              <w:rPr>
                <w:rFonts w:cs="Arial"/>
                <w:sz w:val="24"/>
                <w:szCs w:val="24"/>
              </w:rPr>
              <w:t>4</w:t>
            </w:r>
          </w:p>
        </w:tc>
      </w:tr>
      <w:tr w:rsidR="008477DC" w:rsidRPr="00082E7E" w14:paraId="641987E0" w14:textId="77777777" w:rsidTr="009E5EA0">
        <w:tc>
          <w:tcPr>
            <w:tcW w:w="3294" w:type="dxa"/>
            <w:tcBorders>
              <w:top w:val="single" w:sz="6" w:space="0" w:color="auto"/>
              <w:left w:val="single" w:sz="6" w:space="0" w:color="auto"/>
              <w:bottom w:val="single" w:sz="6" w:space="0" w:color="auto"/>
              <w:right w:val="single" w:sz="6" w:space="0" w:color="auto"/>
            </w:tcBorders>
          </w:tcPr>
          <w:p w14:paraId="776E8E1F" w14:textId="77777777" w:rsidR="008477DC" w:rsidRPr="00082E7E" w:rsidRDefault="008477DC" w:rsidP="009C2F1E">
            <w:pPr>
              <w:spacing w:before="120"/>
              <w:rPr>
                <w:rFonts w:cs="Arial"/>
                <w:b/>
                <w:sz w:val="24"/>
                <w:szCs w:val="24"/>
              </w:rPr>
            </w:pPr>
            <w:r w:rsidRPr="00082E7E">
              <w:rPr>
                <w:rFonts w:cs="Arial"/>
                <w:b/>
                <w:sz w:val="24"/>
                <w:szCs w:val="24"/>
              </w:rPr>
              <w:t>DATE OF ISSUE</w:t>
            </w:r>
          </w:p>
        </w:tc>
        <w:tc>
          <w:tcPr>
            <w:tcW w:w="5976" w:type="dxa"/>
            <w:tcBorders>
              <w:top w:val="single" w:sz="6" w:space="0" w:color="auto"/>
              <w:left w:val="single" w:sz="6" w:space="0" w:color="auto"/>
              <w:bottom w:val="single" w:sz="6" w:space="0" w:color="auto"/>
              <w:right w:val="single" w:sz="6" w:space="0" w:color="auto"/>
            </w:tcBorders>
          </w:tcPr>
          <w:p w14:paraId="674F310C" w14:textId="1D2308E7" w:rsidR="008477DC" w:rsidRPr="00082E7E" w:rsidRDefault="00065DB0" w:rsidP="009C2F1E">
            <w:pPr>
              <w:spacing w:before="120"/>
              <w:rPr>
                <w:rFonts w:cs="Arial"/>
                <w:sz w:val="24"/>
                <w:szCs w:val="24"/>
              </w:rPr>
            </w:pPr>
            <w:r>
              <w:rPr>
                <w:rFonts w:cs="Arial"/>
                <w:sz w:val="24"/>
                <w:szCs w:val="24"/>
              </w:rPr>
              <w:t>June</w:t>
            </w:r>
            <w:r w:rsidR="00A704B5">
              <w:rPr>
                <w:rFonts w:cs="Arial"/>
                <w:sz w:val="24"/>
                <w:szCs w:val="24"/>
              </w:rPr>
              <w:t xml:space="preserve"> 202</w:t>
            </w:r>
            <w:r w:rsidR="00C51CB7">
              <w:rPr>
                <w:rFonts w:cs="Arial"/>
                <w:sz w:val="24"/>
                <w:szCs w:val="24"/>
              </w:rPr>
              <w:t>6</w:t>
            </w:r>
          </w:p>
        </w:tc>
      </w:tr>
      <w:tr w:rsidR="008477DC" w:rsidRPr="00082E7E" w14:paraId="11FBCB90" w14:textId="77777777" w:rsidTr="009E5EA0">
        <w:tc>
          <w:tcPr>
            <w:tcW w:w="3294" w:type="dxa"/>
            <w:tcBorders>
              <w:top w:val="single" w:sz="6" w:space="0" w:color="auto"/>
              <w:left w:val="single" w:sz="6" w:space="0" w:color="auto"/>
              <w:bottom w:val="single" w:sz="6" w:space="0" w:color="auto"/>
              <w:right w:val="single" w:sz="6" w:space="0" w:color="auto"/>
            </w:tcBorders>
          </w:tcPr>
          <w:p w14:paraId="427E9981" w14:textId="77777777" w:rsidR="008477DC" w:rsidRPr="00082E7E" w:rsidRDefault="008477DC" w:rsidP="009C2F1E">
            <w:pPr>
              <w:spacing w:before="120"/>
              <w:rPr>
                <w:rFonts w:cs="Arial"/>
                <w:b/>
                <w:sz w:val="24"/>
                <w:szCs w:val="24"/>
              </w:rPr>
            </w:pPr>
            <w:r w:rsidRPr="00082E7E">
              <w:rPr>
                <w:rFonts w:cs="Arial"/>
                <w:b/>
                <w:sz w:val="24"/>
                <w:szCs w:val="24"/>
              </w:rPr>
              <w:t>REVIEW INTERVAL</w:t>
            </w:r>
          </w:p>
        </w:tc>
        <w:tc>
          <w:tcPr>
            <w:tcW w:w="5976" w:type="dxa"/>
            <w:tcBorders>
              <w:top w:val="single" w:sz="6" w:space="0" w:color="auto"/>
              <w:left w:val="single" w:sz="6" w:space="0" w:color="auto"/>
              <w:bottom w:val="single" w:sz="6" w:space="0" w:color="auto"/>
              <w:right w:val="single" w:sz="6" w:space="0" w:color="auto"/>
            </w:tcBorders>
          </w:tcPr>
          <w:p w14:paraId="0DD3D0BE" w14:textId="64C3EDC8" w:rsidR="008477DC" w:rsidRPr="00082E7E" w:rsidRDefault="00B14C29" w:rsidP="009C2F1E">
            <w:pPr>
              <w:spacing w:before="120"/>
              <w:rPr>
                <w:rFonts w:cs="Arial"/>
                <w:sz w:val="24"/>
                <w:szCs w:val="24"/>
              </w:rPr>
            </w:pPr>
            <w:r w:rsidRPr="003A4D65">
              <w:rPr>
                <w:rFonts w:cs="Arial"/>
                <w:sz w:val="24"/>
                <w:szCs w:val="24"/>
              </w:rPr>
              <w:t>Two</w:t>
            </w:r>
            <w:r>
              <w:rPr>
                <w:rFonts w:cs="Arial"/>
                <w:sz w:val="24"/>
                <w:szCs w:val="24"/>
              </w:rPr>
              <w:t xml:space="preserve"> </w:t>
            </w:r>
            <w:r w:rsidR="00B804D6" w:rsidRPr="00082E7E">
              <w:rPr>
                <w:rFonts w:cs="Arial"/>
                <w:sz w:val="24"/>
                <w:szCs w:val="24"/>
              </w:rPr>
              <w:t>years</w:t>
            </w:r>
          </w:p>
        </w:tc>
      </w:tr>
      <w:tr w:rsidR="008477DC" w:rsidRPr="00082E7E" w14:paraId="4FC6E2DB" w14:textId="77777777" w:rsidTr="009E5EA0">
        <w:tc>
          <w:tcPr>
            <w:tcW w:w="3294" w:type="dxa"/>
            <w:tcBorders>
              <w:top w:val="single" w:sz="6" w:space="0" w:color="auto"/>
              <w:left w:val="single" w:sz="6" w:space="0" w:color="auto"/>
              <w:bottom w:val="single" w:sz="6" w:space="0" w:color="auto"/>
              <w:right w:val="single" w:sz="6" w:space="0" w:color="auto"/>
            </w:tcBorders>
          </w:tcPr>
          <w:p w14:paraId="03BD122E" w14:textId="14F66A4D" w:rsidR="008477DC" w:rsidRPr="00082E7E" w:rsidRDefault="00065DB0" w:rsidP="009C2F1E">
            <w:pPr>
              <w:spacing w:before="120"/>
              <w:rPr>
                <w:rFonts w:cs="Arial"/>
                <w:b/>
                <w:sz w:val="24"/>
                <w:szCs w:val="24"/>
              </w:rPr>
            </w:pPr>
            <w:r w:rsidRPr="00082E7E">
              <w:rPr>
                <w:rFonts w:cs="Arial"/>
                <w:b/>
                <w:sz w:val="24"/>
                <w:szCs w:val="24"/>
              </w:rPr>
              <w:t>AUTHORs</w:t>
            </w:r>
          </w:p>
        </w:tc>
        <w:tc>
          <w:tcPr>
            <w:tcW w:w="5976" w:type="dxa"/>
            <w:tcBorders>
              <w:top w:val="single" w:sz="6" w:space="0" w:color="auto"/>
              <w:left w:val="single" w:sz="6" w:space="0" w:color="auto"/>
              <w:bottom w:val="single" w:sz="6" w:space="0" w:color="auto"/>
              <w:right w:val="single" w:sz="6" w:space="0" w:color="auto"/>
            </w:tcBorders>
          </w:tcPr>
          <w:p w14:paraId="4355CC90" w14:textId="1A9082C4" w:rsidR="00065DB0" w:rsidRDefault="009E5EA0" w:rsidP="00065DB0">
            <w:pPr>
              <w:spacing w:before="120"/>
              <w:rPr>
                <w:rFonts w:cs="Arial"/>
                <w:sz w:val="24"/>
                <w:szCs w:val="24"/>
              </w:rPr>
            </w:pPr>
            <w:r w:rsidRPr="009E5EA0">
              <w:rPr>
                <w:rFonts w:cs="Arial"/>
                <w:b/>
                <w:bCs/>
                <w:sz w:val="24"/>
                <w:szCs w:val="24"/>
              </w:rPr>
              <w:t>Paediatric team:</w:t>
            </w:r>
            <w:r>
              <w:rPr>
                <w:rFonts w:cs="Arial"/>
                <w:sz w:val="24"/>
                <w:szCs w:val="24"/>
              </w:rPr>
              <w:t xml:space="preserve"> </w:t>
            </w:r>
            <w:r w:rsidR="00065DB0">
              <w:rPr>
                <w:rFonts w:cs="Arial"/>
                <w:sz w:val="24"/>
                <w:szCs w:val="24"/>
              </w:rPr>
              <w:t xml:space="preserve">Alex Broomfield, Clare Hamilton-Kay </w:t>
            </w:r>
          </w:p>
          <w:p w14:paraId="076F3167" w14:textId="0851BB1B" w:rsidR="002A4EB8" w:rsidRPr="00082E7E" w:rsidRDefault="009E5EA0" w:rsidP="00065DB0">
            <w:pPr>
              <w:spacing w:before="120"/>
              <w:rPr>
                <w:rFonts w:cs="Arial"/>
                <w:sz w:val="24"/>
                <w:szCs w:val="24"/>
              </w:rPr>
            </w:pPr>
            <w:r w:rsidRPr="009E5EA0">
              <w:rPr>
                <w:rFonts w:cs="Arial"/>
                <w:b/>
                <w:bCs/>
                <w:sz w:val="24"/>
                <w:szCs w:val="24"/>
              </w:rPr>
              <w:t>Adult team:</w:t>
            </w:r>
            <w:r>
              <w:rPr>
                <w:rFonts w:cs="Arial"/>
                <w:sz w:val="24"/>
                <w:szCs w:val="24"/>
              </w:rPr>
              <w:t xml:space="preserve"> </w:t>
            </w:r>
            <w:r w:rsidR="00065DB0">
              <w:rPr>
                <w:rFonts w:cs="Arial"/>
                <w:sz w:val="24"/>
                <w:szCs w:val="24"/>
              </w:rPr>
              <w:t>Elaine Murphy, Sandra Munyoro</w:t>
            </w:r>
          </w:p>
        </w:tc>
      </w:tr>
      <w:tr w:rsidR="008477DC" w:rsidRPr="00082E7E" w14:paraId="0F08EABD" w14:textId="77777777" w:rsidTr="009E5EA0">
        <w:tc>
          <w:tcPr>
            <w:tcW w:w="3294" w:type="dxa"/>
            <w:tcBorders>
              <w:top w:val="single" w:sz="6" w:space="0" w:color="auto"/>
              <w:left w:val="single" w:sz="6" w:space="0" w:color="auto"/>
              <w:bottom w:val="single" w:sz="6" w:space="0" w:color="auto"/>
              <w:right w:val="single" w:sz="6" w:space="0" w:color="auto"/>
            </w:tcBorders>
          </w:tcPr>
          <w:p w14:paraId="1BF9CC5E" w14:textId="736E94F9" w:rsidR="008477DC" w:rsidRPr="00082E7E" w:rsidRDefault="00065DB0" w:rsidP="009C2F1E">
            <w:pPr>
              <w:spacing w:before="120"/>
              <w:rPr>
                <w:rFonts w:cs="Arial"/>
                <w:b/>
                <w:sz w:val="24"/>
                <w:szCs w:val="24"/>
              </w:rPr>
            </w:pPr>
            <w:r>
              <w:rPr>
                <w:rFonts w:cs="Arial"/>
                <w:b/>
                <w:sz w:val="24"/>
                <w:szCs w:val="24"/>
              </w:rPr>
              <w:t>REVIEWED BY</w:t>
            </w:r>
          </w:p>
        </w:tc>
        <w:tc>
          <w:tcPr>
            <w:tcW w:w="5976" w:type="dxa"/>
            <w:tcBorders>
              <w:top w:val="single" w:sz="6" w:space="0" w:color="auto"/>
              <w:left w:val="single" w:sz="6" w:space="0" w:color="auto"/>
              <w:bottom w:val="single" w:sz="6" w:space="0" w:color="auto"/>
              <w:right w:val="single" w:sz="6" w:space="0" w:color="auto"/>
            </w:tcBorders>
          </w:tcPr>
          <w:p w14:paraId="4DD8BE4A" w14:textId="17B15FD7" w:rsidR="00C5172B" w:rsidRPr="00082E7E" w:rsidRDefault="00065DB0" w:rsidP="003566C2">
            <w:pPr>
              <w:spacing w:before="120"/>
              <w:rPr>
                <w:rFonts w:cs="Arial"/>
                <w:sz w:val="24"/>
                <w:szCs w:val="24"/>
              </w:rPr>
            </w:pPr>
            <w:r>
              <w:rPr>
                <w:rFonts w:cs="Arial"/>
                <w:sz w:val="24"/>
                <w:szCs w:val="24"/>
              </w:rPr>
              <w:t>All members of the Patient Professional Partnership Network (PPPN)</w:t>
            </w:r>
          </w:p>
        </w:tc>
      </w:tr>
      <w:tr w:rsidR="008477DC" w:rsidRPr="00082E7E" w14:paraId="18E374C6" w14:textId="77777777" w:rsidTr="009E5EA0">
        <w:tc>
          <w:tcPr>
            <w:tcW w:w="3294" w:type="dxa"/>
            <w:tcBorders>
              <w:top w:val="single" w:sz="6" w:space="0" w:color="auto"/>
              <w:left w:val="single" w:sz="6" w:space="0" w:color="auto"/>
              <w:bottom w:val="single" w:sz="6" w:space="0" w:color="auto"/>
              <w:right w:val="single" w:sz="6" w:space="0" w:color="auto"/>
            </w:tcBorders>
          </w:tcPr>
          <w:p w14:paraId="6421FD92" w14:textId="0809A753" w:rsidR="008477DC" w:rsidRPr="00082E7E" w:rsidRDefault="008477DC" w:rsidP="009C2F1E">
            <w:pPr>
              <w:spacing w:before="120"/>
              <w:rPr>
                <w:rFonts w:cs="Arial"/>
                <w:b/>
                <w:sz w:val="24"/>
                <w:szCs w:val="24"/>
              </w:rPr>
            </w:pPr>
            <w:r w:rsidRPr="00082E7E">
              <w:rPr>
                <w:rFonts w:cs="Arial"/>
                <w:b/>
                <w:sz w:val="24"/>
                <w:szCs w:val="24"/>
              </w:rPr>
              <w:t>DOCUMENT CONTROLLER</w:t>
            </w:r>
          </w:p>
        </w:tc>
        <w:tc>
          <w:tcPr>
            <w:tcW w:w="5976" w:type="dxa"/>
            <w:tcBorders>
              <w:top w:val="single" w:sz="6" w:space="0" w:color="auto"/>
              <w:left w:val="single" w:sz="6" w:space="0" w:color="auto"/>
              <w:bottom w:val="single" w:sz="6" w:space="0" w:color="auto"/>
              <w:right w:val="single" w:sz="6" w:space="0" w:color="auto"/>
            </w:tcBorders>
          </w:tcPr>
          <w:p w14:paraId="0709AAA0" w14:textId="69FFF506" w:rsidR="008477DC" w:rsidRPr="00082E7E" w:rsidRDefault="00A704B5" w:rsidP="009C2F1E">
            <w:pPr>
              <w:spacing w:before="120"/>
              <w:rPr>
                <w:rFonts w:cs="Arial"/>
                <w:sz w:val="24"/>
                <w:szCs w:val="24"/>
              </w:rPr>
            </w:pPr>
            <w:r>
              <w:rPr>
                <w:rFonts w:cs="Arial"/>
                <w:sz w:val="24"/>
                <w:szCs w:val="24"/>
              </w:rPr>
              <w:t>Alex Broomfield</w:t>
            </w:r>
          </w:p>
        </w:tc>
      </w:tr>
      <w:tr w:rsidR="008477DC" w:rsidRPr="00082E7E" w14:paraId="6D183E37" w14:textId="77777777" w:rsidTr="009E5EA0">
        <w:tc>
          <w:tcPr>
            <w:tcW w:w="3294" w:type="dxa"/>
            <w:tcBorders>
              <w:top w:val="single" w:sz="6" w:space="0" w:color="auto"/>
              <w:left w:val="single" w:sz="6" w:space="0" w:color="auto"/>
              <w:bottom w:val="single" w:sz="6" w:space="0" w:color="auto"/>
              <w:right w:val="single" w:sz="6" w:space="0" w:color="auto"/>
            </w:tcBorders>
          </w:tcPr>
          <w:p w14:paraId="69038FB1" w14:textId="77777777" w:rsidR="008477DC" w:rsidRPr="00082E7E" w:rsidRDefault="008477DC" w:rsidP="009C2F1E">
            <w:pPr>
              <w:spacing w:before="120"/>
              <w:rPr>
                <w:rFonts w:cs="Arial"/>
                <w:b/>
                <w:sz w:val="24"/>
                <w:szCs w:val="24"/>
              </w:rPr>
            </w:pPr>
            <w:r w:rsidRPr="00082E7E">
              <w:rPr>
                <w:rFonts w:cs="Arial"/>
                <w:b/>
                <w:sz w:val="24"/>
                <w:szCs w:val="24"/>
              </w:rPr>
              <w:t>LOCATION OF COPIES</w:t>
            </w:r>
          </w:p>
          <w:p w14:paraId="48AC693E" w14:textId="77777777" w:rsidR="008477DC" w:rsidRPr="00082E7E" w:rsidRDefault="008477DC" w:rsidP="009C2F1E">
            <w:pPr>
              <w:spacing w:before="120"/>
              <w:rPr>
                <w:rFonts w:cs="Arial"/>
                <w:b/>
                <w:sz w:val="24"/>
                <w:szCs w:val="24"/>
              </w:rPr>
            </w:pPr>
          </w:p>
          <w:p w14:paraId="194E579A" w14:textId="77777777" w:rsidR="008477DC" w:rsidRPr="00082E7E" w:rsidRDefault="008477DC" w:rsidP="009C2F1E">
            <w:pPr>
              <w:spacing w:before="120"/>
              <w:rPr>
                <w:rFonts w:cs="Arial"/>
                <w:b/>
                <w:sz w:val="24"/>
                <w:szCs w:val="24"/>
              </w:rPr>
            </w:pPr>
          </w:p>
        </w:tc>
        <w:tc>
          <w:tcPr>
            <w:tcW w:w="5976" w:type="dxa"/>
            <w:tcBorders>
              <w:top w:val="single" w:sz="6" w:space="0" w:color="auto"/>
              <w:left w:val="single" w:sz="6" w:space="0" w:color="auto"/>
              <w:bottom w:val="single" w:sz="6" w:space="0" w:color="auto"/>
              <w:right w:val="single" w:sz="6" w:space="0" w:color="auto"/>
            </w:tcBorders>
          </w:tcPr>
          <w:p w14:paraId="3A76EE6B" w14:textId="1AB5B6A9" w:rsidR="004A0A2F" w:rsidRPr="00082E7E" w:rsidRDefault="00A704B5" w:rsidP="009C2F1E">
            <w:pPr>
              <w:numPr>
                <w:ilvl w:val="0"/>
                <w:numId w:val="1"/>
              </w:numPr>
              <w:spacing w:before="120"/>
              <w:rPr>
                <w:rFonts w:cs="Arial"/>
                <w:sz w:val="24"/>
                <w:szCs w:val="24"/>
              </w:rPr>
            </w:pPr>
            <w:r>
              <w:rPr>
                <w:rFonts w:cs="Arial"/>
                <w:sz w:val="24"/>
                <w:szCs w:val="24"/>
              </w:rPr>
              <w:t>Alex Broomfield</w:t>
            </w:r>
          </w:p>
          <w:p w14:paraId="4645569A" w14:textId="2A7F0EE7" w:rsidR="008477DC" w:rsidRPr="00082E7E" w:rsidRDefault="00065DB0" w:rsidP="00065DB0">
            <w:pPr>
              <w:numPr>
                <w:ilvl w:val="0"/>
                <w:numId w:val="1"/>
              </w:numPr>
              <w:spacing w:before="120"/>
              <w:rPr>
                <w:rFonts w:cs="Arial"/>
                <w:sz w:val="24"/>
                <w:szCs w:val="24"/>
              </w:rPr>
            </w:pPr>
            <w:r>
              <w:rPr>
                <w:rFonts w:cs="Arial"/>
                <w:sz w:val="24"/>
                <w:szCs w:val="24"/>
              </w:rPr>
              <w:t>BIMDG</w:t>
            </w:r>
          </w:p>
        </w:tc>
      </w:tr>
    </w:tbl>
    <w:p w14:paraId="5617AFE0" w14:textId="77777777" w:rsidR="008477DC" w:rsidRPr="00082E7E" w:rsidRDefault="008477DC" w:rsidP="008477DC">
      <w:pPr>
        <w:pStyle w:val="Header"/>
        <w:tabs>
          <w:tab w:val="clear" w:pos="4320"/>
          <w:tab w:val="clear" w:pos="8640"/>
        </w:tabs>
        <w:rPr>
          <w:rFonts w:cs="Arial"/>
          <w:sz w:val="24"/>
          <w:szCs w:val="24"/>
        </w:rPr>
      </w:pPr>
    </w:p>
    <w:p w14:paraId="65C313CB" w14:textId="77777777" w:rsidR="008477DC" w:rsidRPr="00082E7E" w:rsidRDefault="008477DC" w:rsidP="008477DC">
      <w:pPr>
        <w:jc w:val="center"/>
        <w:rPr>
          <w:rFonts w:cs="Arial"/>
          <w:b/>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1142"/>
        <w:gridCol w:w="1650"/>
        <w:gridCol w:w="13"/>
        <w:gridCol w:w="1802"/>
        <w:gridCol w:w="13"/>
        <w:gridCol w:w="1628"/>
        <w:gridCol w:w="13"/>
        <w:gridCol w:w="1841"/>
        <w:gridCol w:w="13"/>
      </w:tblGrid>
      <w:tr w:rsidR="008477DC" w:rsidRPr="00082E7E" w14:paraId="7EDCE191" w14:textId="77777777" w:rsidTr="00B804D6">
        <w:trPr>
          <w:cantSplit/>
        </w:trPr>
        <w:tc>
          <w:tcPr>
            <w:tcW w:w="9270" w:type="dxa"/>
            <w:gridSpan w:val="10"/>
            <w:shd w:val="pct5" w:color="auto" w:fill="FFFFFF"/>
          </w:tcPr>
          <w:p w14:paraId="07DB3069" w14:textId="77777777" w:rsidR="008477DC" w:rsidRPr="00082E7E" w:rsidRDefault="008477DC" w:rsidP="009C2F1E">
            <w:pPr>
              <w:spacing w:before="120" w:after="120"/>
              <w:jc w:val="center"/>
              <w:rPr>
                <w:rFonts w:cs="Arial"/>
                <w:b/>
                <w:sz w:val="24"/>
                <w:szCs w:val="24"/>
              </w:rPr>
            </w:pPr>
            <w:r w:rsidRPr="00082E7E">
              <w:rPr>
                <w:rFonts w:cs="Arial"/>
                <w:b/>
                <w:sz w:val="24"/>
                <w:szCs w:val="24"/>
              </w:rPr>
              <w:t>Document review history</w:t>
            </w:r>
          </w:p>
        </w:tc>
      </w:tr>
      <w:tr w:rsidR="008477DC" w:rsidRPr="00082E7E" w14:paraId="3455D19A" w14:textId="77777777" w:rsidTr="00B804D6">
        <w:trPr>
          <w:gridAfter w:val="1"/>
          <w:wAfter w:w="13" w:type="dxa"/>
        </w:trPr>
        <w:tc>
          <w:tcPr>
            <w:tcW w:w="1155" w:type="dxa"/>
          </w:tcPr>
          <w:p w14:paraId="7AC66511" w14:textId="77777777" w:rsidR="008477DC" w:rsidRPr="00082E7E" w:rsidRDefault="008477DC" w:rsidP="009C2F1E">
            <w:pPr>
              <w:spacing w:before="40" w:after="40"/>
              <w:rPr>
                <w:rFonts w:cs="Arial"/>
                <w:b/>
                <w:sz w:val="24"/>
                <w:szCs w:val="24"/>
              </w:rPr>
            </w:pPr>
            <w:r w:rsidRPr="00082E7E">
              <w:rPr>
                <w:rFonts w:cs="Arial"/>
                <w:b/>
                <w:sz w:val="24"/>
                <w:szCs w:val="24"/>
              </w:rPr>
              <w:t>Edition No.</w:t>
            </w:r>
          </w:p>
        </w:tc>
        <w:tc>
          <w:tcPr>
            <w:tcW w:w="1142" w:type="dxa"/>
          </w:tcPr>
          <w:p w14:paraId="282044DF" w14:textId="77777777" w:rsidR="008477DC" w:rsidRPr="00082E7E" w:rsidRDefault="008477DC" w:rsidP="009C2F1E">
            <w:pPr>
              <w:spacing w:before="40" w:after="40"/>
              <w:rPr>
                <w:rFonts w:cs="Arial"/>
                <w:b/>
                <w:sz w:val="24"/>
                <w:szCs w:val="24"/>
              </w:rPr>
            </w:pPr>
            <w:r w:rsidRPr="00082E7E">
              <w:rPr>
                <w:rFonts w:cs="Arial"/>
                <w:b/>
                <w:sz w:val="24"/>
                <w:szCs w:val="24"/>
              </w:rPr>
              <w:t>Review Date</w:t>
            </w:r>
          </w:p>
        </w:tc>
        <w:tc>
          <w:tcPr>
            <w:tcW w:w="1650" w:type="dxa"/>
          </w:tcPr>
          <w:p w14:paraId="78FEF70D" w14:textId="77777777" w:rsidR="008477DC" w:rsidRPr="00082E7E" w:rsidRDefault="008477DC" w:rsidP="009C2F1E">
            <w:pPr>
              <w:spacing w:before="40" w:after="40"/>
              <w:rPr>
                <w:rFonts w:cs="Arial"/>
                <w:b/>
                <w:sz w:val="24"/>
                <w:szCs w:val="24"/>
              </w:rPr>
            </w:pPr>
            <w:r w:rsidRPr="00082E7E">
              <w:rPr>
                <w:rFonts w:cs="Arial"/>
                <w:b/>
                <w:sz w:val="24"/>
                <w:szCs w:val="24"/>
              </w:rPr>
              <w:t>Reviewed by</w:t>
            </w:r>
          </w:p>
        </w:tc>
        <w:tc>
          <w:tcPr>
            <w:tcW w:w="1815" w:type="dxa"/>
            <w:gridSpan w:val="2"/>
          </w:tcPr>
          <w:p w14:paraId="685897F8" w14:textId="5C2D6C01" w:rsidR="008477DC" w:rsidRPr="00082E7E" w:rsidRDefault="008477DC" w:rsidP="009C2F1E">
            <w:pPr>
              <w:spacing w:before="40" w:after="40"/>
              <w:rPr>
                <w:rFonts w:cs="Arial"/>
                <w:b/>
                <w:sz w:val="24"/>
                <w:szCs w:val="24"/>
              </w:rPr>
            </w:pPr>
            <w:r w:rsidRPr="00082E7E">
              <w:rPr>
                <w:rFonts w:cs="Arial"/>
                <w:b/>
                <w:sz w:val="24"/>
                <w:szCs w:val="24"/>
              </w:rPr>
              <w:t>Authori</w:t>
            </w:r>
            <w:r w:rsidR="00C23AA8">
              <w:rPr>
                <w:rFonts w:cs="Arial"/>
                <w:b/>
                <w:sz w:val="24"/>
                <w:szCs w:val="24"/>
              </w:rPr>
              <w:t>s</w:t>
            </w:r>
            <w:r w:rsidRPr="00082E7E">
              <w:rPr>
                <w:rFonts w:cs="Arial"/>
                <w:b/>
                <w:sz w:val="24"/>
                <w:szCs w:val="24"/>
              </w:rPr>
              <w:t>ed by</w:t>
            </w:r>
          </w:p>
        </w:tc>
        <w:tc>
          <w:tcPr>
            <w:tcW w:w="1641" w:type="dxa"/>
            <w:gridSpan w:val="2"/>
          </w:tcPr>
          <w:p w14:paraId="29CAF4D0" w14:textId="5961667E" w:rsidR="008477DC" w:rsidRPr="00082E7E" w:rsidRDefault="008477DC" w:rsidP="009C2F1E">
            <w:pPr>
              <w:spacing w:before="40" w:after="40"/>
              <w:rPr>
                <w:rFonts w:cs="Arial"/>
                <w:b/>
                <w:sz w:val="24"/>
                <w:szCs w:val="24"/>
              </w:rPr>
            </w:pPr>
            <w:r w:rsidRPr="00082E7E">
              <w:rPr>
                <w:rFonts w:cs="Arial"/>
                <w:b/>
                <w:sz w:val="24"/>
                <w:szCs w:val="24"/>
              </w:rPr>
              <w:t>Date Authori</w:t>
            </w:r>
            <w:r w:rsidR="00C23AA8">
              <w:rPr>
                <w:rFonts w:cs="Arial"/>
                <w:b/>
                <w:sz w:val="24"/>
                <w:szCs w:val="24"/>
              </w:rPr>
              <w:t>s</w:t>
            </w:r>
            <w:r w:rsidRPr="00082E7E">
              <w:rPr>
                <w:rFonts w:cs="Arial"/>
                <w:b/>
                <w:sz w:val="24"/>
                <w:szCs w:val="24"/>
              </w:rPr>
              <w:t xml:space="preserve">ed </w:t>
            </w:r>
          </w:p>
        </w:tc>
        <w:tc>
          <w:tcPr>
            <w:tcW w:w="1854" w:type="dxa"/>
            <w:gridSpan w:val="2"/>
          </w:tcPr>
          <w:p w14:paraId="6A1EA2BB" w14:textId="77777777" w:rsidR="008477DC" w:rsidRPr="00082E7E" w:rsidRDefault="008477DC" w:rsidP="009C2F1E">
            <w:pPr>
              <w:spacing w:before="40" w:after="40"/>
              <w:rPr>
                <w:rFonts w:cs="Arial"/>
                <w:b/>
                <w:sz w:val="24"/>
                <w:szCs w:val="24"/>
              </w:rPr>
            </w:pPr>
            <w:r w:rsidRPr="00082E7E">
              <w:rPr>
                <w:rFonts w:cs="Arial"/>
                <w:b/>
                <w:sz w:val="24"/>
                <w:szCs w:val="24"/>
              </w:rPr>
              <w:t>Operative Date</w:t>
            </w:r>
          </w:p>
        </w:tc>
      </w:tr>
      <w:tr w:rsidR="008477DC" w:rsidRPr="00082E7E" w14:paraId="6FC55231" w14:textId="77777777" w:rsidTr="00B804D6">
        <w:tc>
          <w:tcPr>
            <w:tcW w:w="1155" w:type="dxa"/>
          </w:tcPr>
          <w:p w14:paraId="5B56C979" w14:textId="4913F361" w:rsidR="008477DC" w:rsidRPr="00082E7E" w:rsidRDefault="00065DB0" w:rsidP="009C2F1E">
            <w:pPr>
              <w:spacing w:before="40" w:after="40"/>
              <w:rPr>
                <w:rFonts w:cs="Arial"/>
                <w:sz w:val="24"/>
                <w:szCs w:val="24"/>
              </w:rPr>
            </w:pPr>
            <w:r>
              <w:rPr>
                <w:rFonts w:cs="Arial"/>
                <w:sz w:val="24"/>
                <w:szCs w:val="24"/>
              </w:rPr>
              <w:t>1</w:t>
            </w:r>
          </w:p>
        </w:tc>
        <w:tc>
          <w:tcPr>
            <w:tcW w:w="1142" w:type="dxa"/>
          </w:tcPr>
          <w:p w14:paraId="2B7C2091" w14:textId="03F01F50" w:rsidR="008477DC" w:rsidRPr="00082E7E" w:rsidRDefault="008477DC" w:rsidP="00B804D6">
            <w:pPr>
              <w:spacing w:before="40" w:after="40"/>
              <w:rPr>
                <w:rFonts w:cs="Arial"/>
                <w:sz w:val="24"/>
                <w:szCs w:val="24"/>
              </w:rPr>
            </w:pPr>
          </w:p>
        </w:tc>
        <w:tc>
          <w:tcPr>
            <w:tcW w:w="1663" w:type="dxa"/>
            <w:gridSpan w:val="2"/>
          </w:tcPr>
          <w:p w14:paraId="53FA2CF2" w14:textId="2DEDEF0B" w:rsidR="008477DC" w:rsidRPr="00082E7E" w:rsidRDefault="008477DC" w:rsidP="009C2F1E">
            <w:pPr>
              <w:spacing w:before="40" w:after="40"/>
              <w:rPr>
                <w:rFonts w:cs="Arial"/>
                <w:sz w:val="24"/>
                <w:szCs w:val="24"/>
              </w:rPr>
            </w:pPr>
          </w:p>
        </w:tc>
        <w:tc>
          <w:tcPr>
            <w:tcW w:w="1815" w:type="dxa"/>
            <w:gridSpan w:val="2"/>
          </w:tcPr>
          <w:p w14:paraId="3F9B2AB0" w14:textId="1BF84E91" w:rsidR="008477DC" w:rsidRPr="00082E7E" w:rsidRDefault="008477DC" w:rsidP="009C2F1E">
            <w:pPr>
              <w:spacing w:before="40" w:after="40"/>
              <w:rPr>
                <w:rFonts w:cs="Arial"/>
                <w:sz w:val="24"/>
                <w:szCs w:val="24"/>
              </w:rPr>
            </w:pPr>
          </w:p>
        </w:tc>
        <w:tc>
          <w:tcPr>
            <w:tcW w:w="1641" w:type="dxa"/>
            <w:gridSpan w:val="2"/>
          </w:tcPr>
          <w:p w14:paraId="3EC1758F" w14:textId="1FEAD4CA" w:rsidR="008477DC" w:rsidRPr="00082E7E" w:rsidRDefault="008477DC" w:rsidP="009C2F1E">
            <w:pPr>
              <w:spacing w:before="40" w:after="40"/>
              <w:rPr>
                <w:rFonts w:cs="Arial"/>
                <w:sz w:val="24"/>
                <w:szCs w:val="24"/>
              </w:rPr>
            </w:pPr>
          </w:p>
        </w:tc>
        <w:tc>
          <w:tcPr>
            <w:tcW w:w="1854" w:type="dxa"/>
            <w:gridSpan w:val="2"/>
          </w:tcPr>
          <w:p w14:paraId="1EC7BDB4" w14:textId="50F1EF8A" w:rsidR="008477DC" w:rsidRPr="00082E7E" w:rsidRDefault="008B5AAE" w:rsidP="009C2F1E">
            <w:pPr>
              <w:spacing w:before="40" w:after="40"/>
              <w:rPr>
                <w:rFonts w:cs="Arial"/>
                <w:sz w:val="24"/>
                <w:szCs w:val="24"/>
              </w:rPr>
            </w:pPr>
            <w:r w:rsidRPr="00082E7E">
              <w:rPr>
                <w:rFonts w:cs="Arial"/>
                <w:sz w:val="24"/>
                <w:szCs w:val="24"/>
              </w:rPr>
              <w:t>2010</w:t>
            </w:r>
          </w:p>
        </w:tc>
      </w:tr>
      <w:tr w:rsidR="008477DC" w:rsidRPr="00082E7E" w14:paraId="58A6BBA9" w14:textId="77777777" w:rsidTr="00B804D6">
        <w:tc>
          <w:tcPr>
            <w:tcW w:w="1155" w:type="dxa"/>
          </w:tcPr>
          <w:p w14:paraId="7FEF1DA7" w14:textId="6D862A45" w:rsidR="008477DC" w:rsidRPr="00082E7E" w:rsidRDefault="00065DB0" w:rsidP="009C2F1E">
            <w:pPr>
              <w:spacing w:before="40" w:after="40"/>
              <w:rPr>
                <w:rFonts w:cs="Arial"/>
                <w:sz w:val="24"/>
                <w:szCs w:val="24"/>
              </w:rPr>
            </w:pPr>
            <w:r>
              <w:rPr>
                <w:rFonts w:cs="Arial"/>
                <w:sz w:val="24"/>
                <w:szCs w:val="24"/>
              </w:rPr>
              <w:t>2</w:t>
            </w:r>
          </w:p>
        </w:tc>
        <w:tc>
          <w:tcPr>
            <w:tcW w:w="1142" w:type="dxa"/>
          </w:tcPr>
          <w:p w14:paraId="1351999D" w14:textId="77777777" w:rsidR="008477DC" w:rsidRPr="00082E7E" w:rsidRDefault="008477DC" w:rsidP="009C2F1E">
            <w:pPr>
              <w:spacing w:before="40" w:after="40"/>
              <w:rPr>
                <w:rFonts w:cs="Arial"/>
                <w:sz w:val="24"/>
                <w:szCs w:val="24"/>
              </w:rPr>
            </w:pPr>
          </w:p>
        </w:tc>
        <w:tc>
          <w:tcPr>
            <w:tcW w:w="1663" w:type="dxa"/>
            <w:gridSpan w:val="2"/>
          </w:tcPr>
          <w:p w14:paraId="3C7EDEF2" w14:textId="77777777" w:rsidR="008477DC" w:rsidRPr="00082E7E" w:rsidRDefault="008477DC" w:rsidP="009C2F1E">
            <w:pPr>
              <w:spacing w:before="40" w:after="40"/>
              <w:rPr>
                <w:rFonts w:cs="Arial"/>
                <w:sz w:val="24"/>
                <w:szCs w:val="24"/>
              </w:rPr>
            </w:pPr>
          </w:p>
        </w:tc>
        <w:tc>
          <w:tcPr>
            <w:tcW w:w="1815" w:type="dxa"/>
            <w:gridSpan w:val="2"/>
          </w:tcPr>
          <w:p w14:paraId="6A3BCB9E" w14:textId="77777777" w:rsidR="008477DC" w:rsidRPr="00082E7E" w:rsidRDefault="008477DC" w:rsidP="009C2F1E">
            <w:pPr>
              <w:spacing w:before="40" w:after="40"/>
              <w:rPr>
                <w:rFonts w:cs="Arial"/>
                <w:sz w:val="24"/>
                <w:szCs w:val="24"/>
              </w:rPr>
            </w:pPr>
          </w:p>
        </w:tc>
        <w:tc>
          <w:tcPr>
            <w:tcW w:w="1641" w:type="dxa"/>
            <w:gridSpan w:val="2"/>
          </w:tcPr>
          <w:p w14:paraId="12FF6735" w14:textId="77777777" w:rsidR="008477DC" w:rsidRPr="00082E7E" w:rsidRDefault="008477DC" w:rsidP="009C2F1E">
            <w:pPr>
              <w:spacing w:before="40" w:after="40"/>
              <w:rPr>
                <w:rFonts w:cs="Arial"/>
                <w:sz w:val="24"/>
                <w:szCs w:val="24"/>
              </w:rPr>
            </w:pPr>
          </w:p>
        </w:tc>
        <w:tc>
          <w:tcPr>
            <w:tcW w:w="1854" w:type="dxa"/>
            <w:gridSpan w:val="2"/>
          </w:tcPr>
          <w:p w14:paraId="6B272AED" w14:textId="47395B0B" w:rsidR="008477DC" w:rsidRPr="00082E7E" w:rsidRDefault="00383B06" w:rsidP="009C2F1E">
            <w:pPr>
              <w:spacing w:before="40" w:after="40"/>
              <w:rPr>
                <w:rFonts w:cs="Arial"/>
                <w:sz w:val="24"/>
                <w:szCs w:val="24"/>
              </w:rPr>
            </w:pPr>
            <w:r w:rsidRPr="00082E7E">
              <w:rPr>
                <w:rFonts w:cs="Arial"/>
                <w:sz w:val="24"/>
                <w:szCs w:val="24"/>
              </w:rPr>
              <w:t>2018</w:t>
            </w:r>
          </w:p>
        </w:tc>
      </w:tr>
      <w:tr w:rsidR="008477DC" w:rsidRPr="00082E7E" w14:paraId="6AB309CB" w14:textId="77777777" w:rsidTr="00B804D6">
        <w:tc>
          <w:tcPr>
            <w:tcW w:w="1155" w:type="dxa"/>
          </w:tcPr>
          <w:p w14:paraId="0F7A1C16" w14:textId="4F109140" w:rsidR="008477DC" w:rsidRPr="00082E7E" w:rsidRDefault="00065DB0" w:rsidP="009C2F1E">
            <w:pPr>
              <w:spacing w:before="40" w:after="40"/>
              <w:rPr>
                <w:rFonts w:cs="Arial"/>
                <w:sz w:val="24"/>
                <w:szCs w:val="24"/>
              </w:rPr>
            </w:pPr>
            <w:r>
              <w:rPr>
                <w:rFonts w:cs="Arial"/>
                <w:sz w:val="24"/>
                <w:szCs w:val="24"/>
              </w:rPr>
              <w:t>3</w:t>
            </w:r>
          </w:p>
        </w:tc>
        <w:tc>
          <w:tcPr>
            <w:tcW w:w="1142" w:type="dxa"/>
          </w:tcPr>
          <w:p w14:paraId="5A943BBA" w14:textId="7696EFBD" w:rsidR="008477DC" w:rsidRPr="00082E7E" w:rsidRDefault="00B938BF" w:rsidP="009C2F1E">
            <w:pPr>
              <w:spacing w:before="40" w:after="40"/>
              <w:rPr>
                <w:rFonts w:cs="Arial"/>
                <w:sz w:val="24"/>
                <w:szCs w:val="24"/>
              </w:rPr>
            </w:pPr>
            <w:r>
              <w:rPr>
                <w:rFonts w:cs="Arial"/>
                <w:sz w:val="24"/>
                <w:szCs w:val="24"/>
              </w:rPr>
              <w:t>May 2025</w:t>
            </w:r>
          </w:p>
        </w:tc>
        <w:tc>
          <w:tcPr>
            <w:tcW w:w="1663" w:type="dxa"/>
            <w:gridSpan w:val="2"/>
          </w:tcPr>
          <w:p w14:paraId="03C43035" w14:textId="5A21687B" w:rsidR="008477DC" w:rsidRPr="00082E7E" w:rsidRDefault="00065DB0" w:rsidP="009C2F1E">
            <w:pPr>
              <w:spacing w:before="40" w:after="40"/>
              <w:rPr>
                <w:rFonts w:cs="Arial"/>
                <w:sz w:val="24"/>
                <w:szCs w:val="24"/>
              </w:rPr>
            </w:pPr>
            <w:r>
              <w:rPr>
                <w:rFonts w:cs="Arial"/>
                <w:sz w:val="24"/>
                <w:szCs w:val="24"/>
              </w:rPr>
              <w:t>PPPN</w:t>
            </w:r>
          </w:p>
        </w:tc>
        <w:tc>
          <w:tcPr>
            <w:tcW w:w="1815" w:type="dxa"/>
            <w:gridSpan w:val="2"/>
          </w:tcPr>
          <w:p w14:paraId="187A085F" w14:textId="1DF65474" w:rsidR="008477DC" w:rsidRPr="00082E7E" w:rsidRDefault="00065DB0" w:rsidP="009C2F1E">
            <w:pPr>
              <w:spacing w:before="40" w:after="40"/>
              <w:rPr>
                <w:rFonts w:cs="Arial"/>
                <w:sz w:val="24"/>
                <w:szCs w:val="24"/>
              </w:rPr>
            </w:pPr>
            <w:r>
              <w:rPr>
                <w:rFonts w:cs="Arial"/>
                <w:sz w:val="24"/>
                <w:szCs w:val="24"/>
              </w:rPr>
              <w:t>PPPN</w:t>
            </w:r>
          </w:p>
        </w:tc>
        <w:tc>
          <w:tcPr>
            <w:tcW w:w="1641" w:type="dxa"/>
            <w:gridSpan w:val="2"/>
          </w:tcPr>
          <w:p w14:paraId="1C9FD0F2" w14:textId="73F02112" w:rsidR="008477DC" w:rsidRPr="00082E7E" w:rsidRDefault="00B938BF" w:rsidP="009C2F1E">
            <w:pPr>
              <w:spacing w:before="40" w:after="40"/>
              <w:rPr>
                <w:rFonts w:cs="Arial"/>
                <w:sz w:val="24"/>
                <w:szCs w:val="24"/>
              </w:rPr>
            </w:pPr>
            <w:r>
              <w:rPr>
                <w:rFonts w:cs="Arial"/>
                <w:sz w:val="24"/>
                <w:szCs w:val="24"/>
              </w:rPr>
              <w:t>June 2025</w:t>
            </w:r>
          </w:p>
        </w:tc>
        <w:tc>
          <w:tcPr>
            <w:tcW w:w="1854" w:type="dxa"/>
            <w:gridSpan w:val="2"/>
          </w:tcPr>
          <w:p w14:paraId="3A1FA2BD" w14:textId="2B522C06" w:rsidR="008477DC" w:rsidRPr="00082E7E" w:rsidRDefault="00B938BF" w:rsidP="009C2F1E">
            <w:pPr>
              <w:spacing w:before="40" w:after="40"/>
              <w:rPr>
                <w:rFonts w:cs="Arial"/>
                <w:sz w:val="24"/>
                <w:szCs w:val="24"/>
              </w:rPr>
            </w:pPr>
            <w:r>
              <w:rPr>
                <w:rFonts w:cs="Arial"/>
                <w:sz w:val="24"/>
                <w:szCs w:val="24"/>
              </w:rPr>
              <w:t xml:space="preserve">20 June </w:t>
            </w:r>
            <w:r w:rsidR="00065DB0">
              <w:rPr>
                <w:rFonts w:cs="Arial"/>
                <w:sz w:val="24"/>
                <w:szCs w:val="24"/>
              </w:rPr>
              <w:t>2025</w:t>
            </w:r>
          </w:p>
        </w:tc>
      </w:tr>
      <w:tr w:rsidR="008477DC" w:rsidRPr="00082E7E" w14:paraId="06F6A5C4" w14:textId="77777777" w:rsidTr="00B804D6">
        <w:tc>
          <w:tcPr>
            <w:tcW w:w="1155" w:type="dxa"/>
          </w:tcPr>
          <w:p w14:paraId="718BA87B" w14:textId="26022BB8" w:rsidR="008477DC" w:rsidRPr="00082E7E" w:rsidRDefault="0093688A" w:rsidP="009C2F1E">
            <w:pPr>
              <w:spacing w:before="40" w:after="40"/>
              <w:rPr>
                <w:rFonts w:cs="Arial"/>
                <w:sz w:val="24"/>
                <w:szCs w:val="24"/>
              </w:rPr>
            </w:pPr>
            <w:r>
              <w:rPr>
                <w:rFonts w:cs="Arial"/>
                <w:sz w:val="24"/>
                <w:szCs w:val="24"/>
              </w:rPr>
              <w:t>4</w:t>
            </w:r>
          </w:p>
        </w:tc>
        <w:tc>
          <w:tcPr>
            <w:tcW w:w="1142" w:type="dxa"/>
          </w:tcPr>
          <w:p w14:paraId="15CB5A91" w14:textId="62C944DA" w:rsidR="008477DC" w:rsidRPr="0093688A" w:rsidRDefault="0093688A" w:rsidP="009C2F1E">
            <w:pPr>
              <w:spacing w:before="40" w:after="40"/>
              <w:rPr>
                <w:rFonts w:cs="Arial"/>
                <w:szCs w:val="22"/>
              </w:rPr>
            </w:pPr>
            <w:r w:rsidRPr="0093688A">
              <w:rPr>
                <w:rFonts w:cs="Arial"/>
                <w:szCs w:val="22"/>
              </w:rPr>
              <w:t>16/01/26</w:t>
            </w:r>
          </w:p>
        </w:tc>
        <w:tc>
          <w:tcPr>
            <w:tcW w:w="1663" w:type="dxa"/>
            <w:gridSpan w:val="2"/>
          </w:tcPr>
          <w:p w14:paraId="355E2519" w14:textId="7423789F" w:rsidR="008477DC" w:rsidRPr="0093688A" w:rsidRDefault="0093688A" w:rsidP="009C2F1E">
            <w:pPr>
              <w:spacing w:before="40" w:after="40"/>
              <w:rPr>
                <w:rFonts w:cs="Arial"/>
                <w:szCs w:val="22"/>
              </w:rPr>
            </w:pPr>
            <w:r w:rsidRPr="0093688A">
              <w:rPr>
                <w:rFonts w:cs="Arial"/>
                <w:szCs w:val="22"/>
              </w:rPr>
              <w:t>AB, JD, HSCT leads at GOSH &amp; RMCH</w:t>
            </w:r>
          </w:p>
        </w:tc>
        <w:tc>
          <w:tcPr>
            <w:tcW w:w="1815" w:type="dxa"/>
            <w:gridSpan w:val="2"/>
          </w:tcPr>
          <w:p w14:paraId="77C2014D" w14:textId="07A3C2E7" w:rsidR="008477DC" w:rsidRPr="00082E7E" w:rsidRDefault="0093688A" w:rsidP="009C2F1E">
            <w:pPr>
              <w:spacing w:before="40" w:after="40"/>
              <w:rPr>
                <w:rFonts w:cs="Arial"/>
                <w:sz w:val="24"/>
                <w:szCs w:val="24"/>
              </w:rPr>
            </w:pPr>
            <w:r>
              <w:rPr>
                <w:rFonts w:cs="Arial"/>
                <w:sz w:val="24"/>
                <w:szCs w:val="24"/>
              </w:rPr>
              <w:t>Document controller AB</w:t>
            </w:r>
          </w:p>
        </w:tc>
        <w:tc>
          <w:tcPr>
            <w:tcW w:w="1641" w:type="dxa"/>
            <w:gridSpan w:val="2"/>
          </w:tcPr>
          <w:p w14:paraId="68B8E347" w14:textId="51E2EE91" w:rsidR="008477DC" w:rsidRPr="00082E7E" w:rsidRDefault="0093688A" w:rsidP="009C2F1E">
            <w:pPr>
              <w:spacing w:before="40" w:after="40"/>
              <w:rPr>
                <w:rFonts w:cs="Arial"/>
                <w:sz w:val="24"/>
                <w:szCs w:val="24"/>
              </w:rPr>
            </w:pPr>
            <w:r>
              <w:rPr>
                <w:rFonts w:cs="Arial"/>
                <w:sz w:val="24"/>
                <w:szCs w:val="24"/>
              </w:rPr>
              <w:t>Jan 26 &amp; May 26</w:t>
            </w:r>
          </w:p>
        </w:tc>
        <w:tc>
          <w:tcPr>
            <w:tcW w:w="1854" w:type="dxa"/>
            <w:gridSpan w:val="2"/>
          </w:tcPr>
          <w:p w14:paraId="17F401D2" w14:textId="1AA6BB19" w:rsidR="008477DC" w:rsidRPr="00082E7E" w:rsidRDefault="0093688A" w:rsidP="009C2F1E">
            <w:pPr>
              <w:spacing w:before="40" w:after="40"/>
              <w:rPr>
                <w:rFonts w:cs="Arial"/>
                <w:sz w:val="24"/>
                <w:szCs w:val="24"/>
              </w:rPr>
            </w:pPr>
            <w:r>
              <w:rPr>
                <w:rFonts w:cs="Arial"/>
                <w:sz w:val="24"/>
                <w:szCs w:val="24"/>
              </w:rPr>
              <w:t>June 2026</w:t>
            </w:r>
          </w:p>
        </w:tc>
      </w:tr>
      <w:tr w:rsidR="008477DC" w:rsidRPr="00082E7E" w14:paraId="1B9D1E82" w14:textId="77777777" w:rsidTr="00B804D6">
        <w:tc>
          <w:tcPr>
            <w:tcW w:w="1155" w:type="dxa"/>
          </w:tcPr>
          <w:p w14:paraId="3F4206D4" w14:textId="77777777" w:rsidR="008477DC" w:rsidRPr="00082E7E" w:rsidRDefault="008477DC" w:rsidP="009C2F1E">
            <w:pPr>
              <w:spacing w:before="40" w:after="40"/>
              <w:rPr>
                <w:rFonts w:cs="Arial"/>
                <w:sz w:val="24"/>
                <w:szCs w:val="24"/>
              </w:rPr>
            </w:pPr>
          </w:p>
        </w:tc>
        <w:tc>
          <w:tcPr>
            <w:tcW w:w="1142" w:type="dxa"/>
          </w:tcPr>
          <w:p w14:paraId="630CB673" w14:textId="77777777" w:rsidR="008477DC" w:rsidRPr="00082E7E" w:rsidRDefault="008477DC" w:rsidP="009C2F1E">
            <w:pPr>
              <w:spacing w:before="40" w:after="40"/>
              <w:rPr>
                <w:rFonts w:cs="Arial"/>
                <w:sz w:val="24"/>
                <w:szCs w:val="24"/>
              </w:rPr>
            </w:pPr>
          </w:p>
        </w:tc>
        <w:tc>
          <w:tcPr>
            <w:tcW w:w="1663" w:type="dxa"/>
            <w:gridSpan w:val="2"/>
          </w:tcPr>
          <w:p w14:paraId="79C045E5" w14:textId="77777777" w:rsidR="008477DC" w:rsidRPr="00082E7E" w:rsidRDefault="008477DC" w:rsidP="009C2F1E">
            <w:pPr>
              <w:spacing w:before="40" w:after="40"/>
              <w:rPr>
                <w:rFonts w:cs="Arial"/>
                <w:sz w:val="24"/>
                <w:szCs w:val="24"/>
              </w:rPr>
            </w:pPr>
          </w:p>
        </w:tc>
        <w:tc>
          <w:tcPr>
            <w:tcW w:w="1815" w:type="dxa"/>
            <w:gridSpan w:val="2"/>
          </w:tcPr>
          <w:p w14:paraId="60466683" w14:textId="77777777" w:rsidR="008477DC" w:rsidRPr="00082E7E" w:rsidRDefault="008477DC" w:rsidP="009C2F1E">
            <w:pPr>
              <w:spacing w:before="40" w:after="40"/>
              <w:rPr>
                <w:rFonts w:cs="Arial"/>
                <w:sz w:val="24"/>
                <w:szCs w:val="24"/>
              </w:rPr>
            </w:pPr>
          </w:p>
        </w:tc>
        <w:tc>
          <w:tcPr>
            <w:tcW w:w="1641" w:type="dxa"/>
            <w:gridSpan w:val="2"/>
          </w:tcPr>
          <w:p w14:paraId="07D7A767" w14:textId="77777777" w:rsidR="008477DC" w:rsidRPr="00082E7E" w:rsidRDefault="008477DC" w:rsidP="009C2F1E">
            <w:pPr>
              <w:spacing w:before="40" w:after="40"/>
              <w:rPr>
                <w:rFonts w:cs="Arial"/>
                <w:sz w:val="24"/>
                <w:szCs w:val="24"/>
              </w:rPr>
            </w:pPr>
          </w:p>
        </w:tc>
        <w:tc>
          <w:tcPr>
            <w:tcW w:w="1854" w:type="dxa"/>
            <w:gridSpan w:val="2"/>
          </w:tcPr>
          <w:p w14:paraId="773DDEE6" w14:textId="77777777" w:rsidR="008477DC" w:rsidRPr="00082E7E" w:rsidRDefault="008477DC" w:rsidP="009C2F1E">
            <w:pPr>
              <w:spacing w:before="40" w:after="40"/>
              <w:rPr>
                <w:rFonts w:cs="Arial"/>
                <w:sz w:val="24"/>
                <w:szCs w:val="24"/>
              </w:rPr>
            </w:pPr>
          </w:p>
        </w:tc>
      </w:tr>
      <w:tr w:rsidR="008477DC" w:rsidRPr="00082E7E" w14:paraId="76B6DD93" w14:textId="77777777" w:rsidTr="00B804D6">
        <w:tc>
          <w:tcPr>
            <w:tcW w:w="1155" w:type="dxa"/>
          </w:tcPr>
          <w:p w14:paraId="75A82BED" w14:textId="77777777" w:rsidR="008477DC" w:rsidRPr="00082E7E" w:rsidRDefault="008477DC" w:rsidP="009C2F1E">
            <w:pPr>
              <w:spacing w:before="40" w:after="40"/>
              <w:rPr>
                <w:rFonts w:cs="Arial"/>
                <w:sz w:val="24"/>
                <w:szCs w:val="24"/>
              </w:rPr>
            </w:pPr>
          </w:p>
        </w:tc>
        <w:tc>
          <w:tcPr>
            <w:tcW w:w="1142" w:type="dxa"/>
          </w:tcPr>
          <w:p w14:paraId="4FAA26F9" w14:textId="77777777" w:rsidR="008477DC" w:rsidRPr="00082E7E" w:rsidRDefault="008477DC" w:rsidP="009C2F1E">
            <w:pPr>
              <w:spacing w:before="40" w:after="40"/>
              <w:rPr>
                <w:rFonts w:cs="Arial"/>
                <w:sz w:val="24"/>
                <w:szCs w:val="24"/>
              </w:rPr>
            </w:pPr>
          </w:p>
        </w:tc>
        <w:tc>
          <w:tcPr>
            <w:tcW w:w="1663" w:type="dxa"/>
            <w:gridSpan w:val="2"/>
          </w:tcPr>
          <w:p w14:paraId="4DA5EC4F" w14:textId="77777777" w:rsidR="008477DC" w:rsidRPr="00082E7E" w:rsidRDefault="008477DC" w:rsidP="009C2F1E">
            <w:pPr>
              <w:spacing w:before="40" w:after="40"/>
              <w:rPr>
                <w:rFonts w:cs="Arial"/>
                <w:sz w:val="24"/>
                <w:szCs w:val="24"/>
              </w:rPr>
            </w:pPr>
          </w:p>
        </w:tc>
        <w:tc>
          <w:tcPr>
            <w:tcW w:w="1815" w:type="dxa"/>
            <w:gridSpan w:val="2"/>
          </w:tcPr>
          <w:p w14:paraId="716761F8" w14:textId="77777777" w:rsidR="008477DC" w:rsidRPr="00082E7E" w:rsidRDefault="008477DC" w:rsidP="009C2F1E">
            <w:pPr>
              <w:spacing w:before="40" w:after="40"/>
              <w:rPr>
                <w:rFonts w:cs="Arial"/>
                <w:sz w:val="24"/>
                <w:szCs w:val="24"/>
              </w:rPr>
            </w:pPr>
          </w:p>
        </w:tc>
        <w:tc>
          <w:tcPr>
            <w:tcW w:w="1641" w:type="dxa"/>
            <w:gridSpan w:val="2"/>
          </w:tcPr>
          <w:p w14:paraId="26266E0B" w14:textId="77777777" w:rsidR="008477DC" w:rsidRPr="00082E7E" w:rsidRDefault="008477DC" w:rsidP="009C2F1E">
            <w:pPr>
              <w:spacing w:before="40" w:after="40"/>
              <w:rPr>
                <w:rFonts w:cs="Arial"/>
                <w:sz w:val="24"/>
                <w:szCs w:val="24"/>
              </w:rPr>
            </w:pPr>
          </w:p>
        </w:tc>
        <w:tc>
          <w:tcPr>
            <w:tcW w:w="1854" w:type="dxa"/>
            <w:gridSpan w:val="2"/>
          </w:tcPr>
          <w:p w14:paraId="2B5854B8" w14:textId="77777777" w:rsidR="008477DC" w:rsidRPr="00082E7E" w:rsidRDefault="008477DC" w:rsidP="009C2F1E">
            <w:pPr>
              <w:spacing w:before="40" w:after="40"/>
              <w:rPr>
                <w:rFonts w:cs="Arial"/>
                <w:sz w:val="24"/>
                <w:szCs w:val="24"/>
              </w:rPr>
            </w:pPr>
          </w:p>
        </w:tc>
      </w:tr>
    </w:tbl>
    <w:p w14:paraId="293DC1E5" w14:textId="77777777" w:rsidR="008477DC" w:rsidRDefault="008477DC" w:rsidP="008477DC">
      <w:pPr>
        <w:outlineLvl w:val="0"/>
        <w:rPr>
          <w:rFonts w:cs="Arial"/>
          <w:sz w:val="24"/>
          <w:szCs w:val="24"/>
        </w:rPr>
      </w:pPr>
    </w:p>
    <w:p w14:paraId="20FCCD2C" w14:textId="77777777" w:rsidR="00065DB0" w:rsidRDefault="00065DB0" w:rsidP="008477DC">
      <w:pPr>
        <w:outlineLvl w:val="0"/>
        <w:rPr>
          <w:rFonts w:cs="Arial"/>
          <w:sz w:val="24"/>
          <w:szCs w:val="24"/>
        </w:rPr>
      </w:pPr>
    </w:p>
    <w:p w14:paraId="4D2C7C9D" w14:textId="77777777" w:rsidR="00065DB0" w:rsidRDefault="00065DB0" w:rsidP="008477DC">
      <w:pPr>
        <w:outlineLvl w:val="0"/>
        <w:rPr>
          <w:rFonts w:cs="Arial"/>
          <w:sz w:val="24"/>
          <w:szCs w:val="24"/>
        </w:rPr>
      </w:pPr>
    </w:p>
    <w:p w14:paraId="51C8376A" w14:textId="77777777" w:rsidR="00065DB0" w:rsidRDefault="00065DB0" w:rsidP="008477DC">
      <w:pPr>
        <w:outlineLvl w:val="0"/>
        <w:rPr>
          <w:rFonts w:cs="Arial"/>
          <w:sz w:val="24"/>
          <w:szCs w:val="24"/>
        </w:rPr>
      </w:pPr>
    </w:p>
    <w:p w14:paraId="4BFDD7F0" w14:textId="77777777" w:rsidR="00065DB0" w:rsidRDefault="00065DB0" w:rsidP="008477DC">
      <w:pPr>
        <w:outlineLvl w:val="0"/>
        <w:rPr>
          <w:rFonts w:cs="Arial"/>
          <w:sz w:val="24"/>
          <w:szCs w:val="24"/>
        </w:rPr>
      </w:pPr>
    </w:p>
    <w:p w14:paraId="3717ABDC" w14:textId="77777777" w:rsidR="00065DB0" w:rsidRDefault="00065DB0" w:rsidP="008477DC">
      <w:pPr>
        <w:outlineLvl w:val="0"/>
        <w:rPr>
          <w:rFonts w:cs="Arial"/>
          <w:sz w:val="24"/>
          <w:szCs w:val="24"/>
        </w:rPr>
      </w:pPr>
    </w:p>
    <w:p w14:paraId="1808163F" w14:textId="77777777" w:rsidR="00065DB0" w:rsidRDefault="00065DB0" w:rsidP="008477DC">
      <w:pPr>
        <w:outlineLvl w:val="0"/>
        <w:rPr>
          <w:rFonts w:cs="Arial"/>
          <w:sz w:val="24"/>
          <w:szCs w:val="24"/>
        </w:rPr>
      </w:pPr>
    </w:p>
    <w:p w14:paraId="7EA19E19" w14:textId="77777777" w:rsidR="00065DB0" w:rsidRDefault="00065DB0" w:rsidP="008477DC">
      <w:pPr>
        <w:outlineLvl w:val="0"/>
        <w:rPr>
          <w:rFonts w:cs="Arial"/>
          <w:sz w:val="24"/>
          <w:szCs w:val="24"/>
        </w:rPr>
      </w:pPr>
    </w:p>
    <w:p w14:paraId="0ACAAD73" w14:textId="77777777" w:rsidR="00065DB0" w:rsidRDefault="00065DB0" w:rsidP="008477DC">
      <w:pPr>
        <w:outlineLvl w:val="0"/>
        <w:rPr>
          <w:rFonts w:cs="Arial"/>
          <w:sz w:val="24"/>
          <w:szCs w:val="24"/>
        </w:rPr>
      </w:pPr>
    </w:p>
    <w:p w14:paraId="131D64DE" w14:textId="77777777" w:rsidR="00065DB0" w:rsidRDefault="00065DB0" w:rsidP="008477DC">
      <w:pPr>
        <w:outlineLvl w:val="0"/>
        <w:rPr>
          <w:rFonts w:cs="Arial"/>
          <w:sz w:val="24"/>
          <w:szCs w:val="24"/>
        </w:rPr>
      </w:pPr>
    </w:p>
    <w:p w14:paraId="20060795" w14:textId="77777777" w:rsidR="00065DB0" w:rsidRDefault="00065DB0" w:rsidP="008477DC">
      <w:pPr>
        <w:outlineLvl w:val="0"/>
        <w:rPr>
          <w:rFonts w:cs="Arial"/>
          <w:sz w:val="24"/>
          <w:szCs w:val="24"/>
        </w:rPr>
      </w:pPr>
    </w:p>
    <w:p w14:paraId="7C5DA400" w14:textId="77777777" w:rsidR="00065DB0" w:rsidRDefault="00065DB0" w:rsidP="008477DC">
      <w:pPr>
        <w:outlineLvl w:val="0"/>
        <w:rPr>
          <w:rFonts w:cs="Arial"/>
          <w:sz w:val="24"/>
          <w:szCs w:val="24"/>
        </w:rPr>
      </w:pPr>
    </w:p>
    <w:p w14:paraId="00BABCD1" w14:textId="77777777" w:rsidR="00065DB0" w:rsidRPr="00082E7E" w:rsidRDefault="00065DB0" w:rsidP="008477DC">
      <w:pPr>
        <w:outlineLvl w:val="0"/>
        <w:rPr>
          <w:rFonts w:cs="Arial"/>
          <w:sz w:val="24"/>
          <w:szCs w:val="24"/>
        </w:rPr>
      </w:pPr>
    </w:p>
    <w:p w14:paraId="41443CB7" w14:textId="77777777" w:rsidR="008477DC" w:rsidRPr="00082E7E" w:rsidRDefault="008477DC" w:rsidP="008477DC">
      <w:pPr>
        <w:jc w:val="right"/>
        <w:outlineLvl w:val="0"/>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4785"/>
        <w:gridCol w:w="1650"/>
        <w:gridCol w:w="1680"/>
      </w:tblGrid>
      <w:tr w:rsidR="008477DC" w:rsidRPr="00082E7E" w14:paraId="580E8DAA" w14:textId="77777777" w:rsidTr="009C2F1E">
        <w:trPr>
          <w:cantSplit/>
        </w:trPr>
        <w:tc>
          <w:tcPr>
            <w:tcW w:w="9270" w:type="dxa"/>
            <w:gridSpan w:val="4"/>
            <w:shd w:val="pct5" w:color="auto" w:fill="FFFFFF"/>
          </w:tcPr>
          <w:p w14:paraId="71DA201B" w14:textId="77777777" w:rsidR="008477DC" w:rsidRPr="00082E7E" w:rsidRDefault="008477DC" w:rsidP="009C2F1E">
            <w:pPr>
              <w:spacing w:before="120" w:after="120"/>
              <w:jc w:val="center"/>
              <w:rPr>
                <w:rFonts w:cs="Arial"/>
                <w:b/>
                <w:sz w:val="24"/>
                <w:szCs w:val="24"/>
              </w:rPr>
            </w:pPr>
            <w:r w:rsidRPr="00082E7E">
              <w:rPr>
                <w:rFonts w:cs="Arial"/>
                <w:b/>
                <w:sz w:val="24"/>
                <w:szCs w:val="24"/>
              </w:rPr>
              <w:t>Record of Amendments</w:t>
            </w:r>
          </w:p>
        </w:tc>
      </w:tr>
      <w:tr w:rsidR="008477DC" w:rsidRPr="00082E7E" w14:paraId="59C73D69" w14:textId="77777777" w:rsidTr="009C2F1E">
        <w:tc>
          <w:tcPr>
            <w:tcW w:w="1155" w:type="dxa"/>
          </w:tcPr>
          <w:p w14:paraId="415D954A" w14:textId="77777777" w:rsidR="008477DC" w:rsidRPr="00082E7E" w:rsidRDefault="008477DC" w:rsidP="009C2F1E">
            <w:pPr>
              <w:spacing w:before="40" w:after="40"/>
              <w:rPr>
                <w:rFonts w:cs="Arial"/>
                <w:b/>
                <w:sz w:val="24"/>
                <w:szCs w:val="24"/>
              </w:rPr>
            </w:pPr>
            <w:r w:rsidRPr="00082E7E">
              <w:rPr>
                <w:rFonts w:cs="Arial"/>
                <w:b/>
                <w:sz w:val="24"/>
                <w:szCs w:val="24"/>
              </w:rPr>
              <w:t>Edition No.</w:t>
            </w:r>
          </w:p>
        </w:tc>
        <w:tc>
          <w:tcPr>
            <w:tcW w:w="4785" w:type="dxa"/>
          </w:tcPr>
          <w:p w14:paraId="3E350C41" w14:textId="77777777" w:rsidR="008477DC" w:rsidRPr="00082E7E" w:rsidRDefault="008477DC" w:rsidP="009C2F1E">
            <w:pPr>
              <w:spacing w:before="40" w:after="40"/>
              <w:rPr>
                <w:rFonts w:cs="Arial"/>
                <w:b/>
                <w:sz w:val="24"/>
                <w:szCs w:val="24"/>
              </w:rPr>
            </w:pPr>
            <w:r w:rsidRPr="00082E7E">
              <w:rPr>
                <w:rFonts w:cs="Arial"/>
                <w:b/>
                <w:sz w:val="24"/>
                <w:szCs w:val="24"/>
              </w:rPr>
              <w:t>Amendment</w:t>
            </w:r>
          </w:p>
        </w:tc>
        <w:tc>
          <w:tcPr>
            <w:tcW w:w="1650" w:type="dxa"/>
          </w:tcPr>
          <w:p w14:paraId="1423E153" w14:textId="77777777" w:rsidR="008477DC" w:rsidRPr="00082E7E" w:rsidRDefault="008477DC" w:rsidP="009C2F1E">
            <w:pPr>
              <w:spacing w:before="40" w:after="40"/>
              <w:rPr>
                <w:rFonts w:cs="Arial"/>
                <w:b/>
                <w:sz w:val="24"/>
                <w:szCs w:val="24"/>
              </w:rPr>
            </w:pPr>
            <w:r w:rsidRPr="00082E7E">
              <w:rPr>
                <w:rFonts w:cs="Arial"/>
                <w:b/>
                <w:sz w:val="24"/>
                <w:szCs w:val="24"/>
              </w:rPr>
              <w:t>Amended by &amp; date</w:t>
            </w:r>
          </w:p>
        </w:tc>
        <w:tc>
          <w:tcPr>
            <w:tcW w:w="1680" w:type="dxa"/>
          </w:tcPr>
          <w:p w14:paraId="3F87DA1C" w14:textId="7E293842" w:rsidR="008477DC" w:rsidRPr="00082E7E" w:rsidRDefault="008477DC" w:rsidP="009C2F1E">
            <w:pPr>
              <w:spacing w:before="40" w:after="40"/>
              <w:rPr>
                <w:rFonts w:cs="Arial"/>
                <w:b/>
                <w:sz w:val="24"/>
                <w:szCs w:val="24"/>
              </w:rPr>
            </w:pPr>
            <w:r w:rsidRPr="00082E7E">
              <w:rPr>
                <w:rFonts w:cs="Arial"/>
                <w:b/>
                <w:sz w:val="24"/>
                <w:szCs w:val="24"/>
              </w:rPr>
              <w:t>Authori</w:t>
            </w:r>
            <w:r w:rsidR="00F321AB">
              <w:rPr>
                <w:rFonts w:cs="Arial"/>
                <w:b/>
                <w:sz w:val="24"/>
                <w:szCs w:val="24"/>
              </w:rPr>
              <w:t>s</w:t>
            </w:r>
            <w:r w:rsidRPr="00082E7E">
              <w:rPr>
                <w:rFonts w:cs="Arial"/>
                <w:b/>
                <w:sz w:val="24"/>
                <w:szCs w:val="24"/>
              </w:rPr>
              <w:t xml:space="preserve">ed by &amp; date </w:t>
            </w:r>
          </w:p>
        </w:tc>
      </w:tr>
      <w:tr w:rsidR="008477DC" w:rsidRPr="00082E7E" w14:paraId="15938575" w14:textId="77777777" w:rsidTr="009C2F1E">
        <w:tc>
          <w:tcPr>
            <w:tcW w:w="1155" w:type="dxa"/>
          </w:tcPr>
          <w:p w14:paraId="4B8BCBCC" w14:textId="2E4EF462" w:rsidR="008477DC" w:rsidRPr="00082E7E" w:rsidRDefault="0093688A" w:rsidP="009C2F1E">
            <w:pPr>
              <w:spacing w:before="40" w:after="40"/>
              <w:rPr>
                <w:rFonts w:cs="Arial"/>
                <w:sz w:val="24"/>
                <w:szCs w:val="24"/>
              </w:rPr>
            </w:pPr>
            <w:r>
              <w:rPr>
                <w:rFonts w:cs="Arial"/>
                <w:sz w:val="24"/>
                <w:szCs w:val="24"/>
              </w:rPr>
              <w:t>4</w:t>
            </w:r>
          </w:p>
          <w:p w14:paraId="4D16251B" w14:textId="624F21E5" w:rsidR="008477DC" w:rsidRPr="00082E7E" w:rsidRDefault="008477DC" w:rsidP="009C2F1E">
            <w:pPr>
              <w:spacing w:before="40" w:after="40"/>
              <w:rPr>
                <w:rFonts w:cs="Arial"/>
                <w:sz w:val="24"/>
                <w:szCs w:val="24"/>
              </w:rPr>
            </w:pPr>
          </w:p>
        </w:tc>
        <w:tc>
          <w:tcPr>
            <w:tcW w:w="4785" w:type="dxa"/>
          </w:tcPr>
          <w:p w14:paraId="659A4809" w14:textId="700A5C72" w:rsidR="008477DC" w:rsidRPr="00082E7E" w:rsidRDefault="00161B92" w:rsidP="009C2F1E">
            <w:pPr>
              <w:spacing w:before="40" w:after="40"/>
              <w:rPr>
                <w:rFonts w:cs="Arial"/>
                <w:sz w:val="24"/>
                <w:szCs w:val="24"/>
              </w:rPr>
            </w:pPr>
            <w:r>
              <w:rPr>
                <w:rFonts w:cs="Arial"/>
                <w:sz w:val="24"/>
                <w:szCs w:val="24"/>
              </w:rPr>
              <w:t>Changes to HSCT wording as advised by HSCT leads at GOSH &amp; RMCH</w:t>
            </w:r>
          </w:p>
        </w:tc>
        <w:tc>
          <w:tcPr>
            <w:tcW w:w="1650" w:type="dxa"/>
          </w:tcPr>
          <w:p w14:paraId="6ACA6931" w14:textId="63AE4FD0" w:rsidR="008477DC" w:rsidRPr="00082E7E" w:rsidRDefault="00161B92" w:rsidP="009C2F1E">
            <w:pPr>
              <w:spacing w:before="40" w:after="40"/>
              <w:rPr>
                <w:rFonts w:cs="Arial"/>
                <w:sz w:val="24"/>
                <w:szCs w:val="24"/>
              </w:rPr>
            </w:pPr>
            <w:r>
              <w:rPr>
                <w:rFonts w:cs="Arial"/>
                <w:sz w:val="24"/>
                <w:szCs w:val="24"/>
              </w:rPr>
              <w:t>ST 16/1/2026</w:t>
            </w:r>
          </w:p>
        </w:tc>
        <w:tc>
          <w:tcPr>
            <w:tcW w:w="1680" w:type="dxa"/>
          </w:tcPr>
          <w:p w14:paraId="52D61F3E" w14:textId="77777777" w:rsidR="008477DC" w:rsidRDefault="00161B92" w:rsidP="009C2F1E">
            <w:pPr>
              <w:spacing w:before="40" w:after="40"/>
              <w:rPr>
                <w:rFonts w:cs="Arial"/>
                <w:sz w:val="24"/>
                <w:szCs w:val="24"/>
              </w:rPr>
            </w:pPr>
            <w:r>
              <w:rPr>
                <w:rFonts w:cs="Arial"/>
                <w:sz w:val="24"/>
                <w:szCs w:val="24"/>
              </w:rPr>
              <w:t>AB &amp; JD</w:t>
            </w:r>
          </w:p>
          <w:p w14:paraId="72327A87" w14:textId="76C092F1" w:rsidR="00161B92" w:rsidRPr="00082E7E" w:rsidRDefault="00161B92" w:rsidP="009C2F1E">
            <w:pPr>
              <w:spacing w:before="40" w:after="40"/>
              <w:rPr>
                <w:rFonts w:cs="Arial"/>
                <w:sz w:val="24"/>
                <w:szCs w:val="24"/>
              </w:rPr>
            </w:pPr>
            <w:r>
              <w:rPr>
                <w:rFonts w:cs="Arial"/>
                <w:sz w:val="24"/>
                <w:szCs w:val="24"/>
              </w:rPr>
              <w:t>16/1/2026</w:t>
            </w:r>
          </w:p>
        </w:tc>
      </w:tr>
      <w:tr w:rsidR="008477DC" w:rsidRPr="00082E7E" w14:paraId="07B2363F" w14:textId="77777777" w:rsidTr="009C2F1E">
        <w:tc>
          <w:tcPr>
            <w:tcW w:w="1155" w:type="dxa"/>
          </w:tcPr>
          <w:p w14:paraId="57738915" w14:textId="77777777" w:rsidR="008477DC" w:rsidRPr="00082E7E" w:rsidRDefault="008477DC" w:rsidP="009C2F1E">
            <w:pPr>
              <w:spacing w:before="40" w:after="40"/>
              <w:rPr>
                <w:rFonts w:cs="Arial"/>
                <w:sz w:val="24"/>
                <w:szCs w:val="24"/>
              </w:rPr>
            </w:pPr>
          </w:p>
          <w:p w14:paraId="065ED196" w14:textId="281FAD7B" w:rsidR="008477DC" w:rsidRPr="00082E7E" w:rsidRDefault="008477DC" w:rsidP="009C2F1E">
            <w:pPr>
              <w:spacing w:before="40" w:after="40"/>
              <w:rPr>
                <w:rFonts w:cs="Arial"/>
                <w:sz w:val="24"/>
                <w:szCs w:val="24"/>
              </w:rPr>
            </w:pPr>
          </w:p>
        </w:tc>
        <w:tc>
          <w:tcPr>
            <w:tcW w:w="4785" w:type="dxa"/>
          </w:tcPr>
          <w:p w14:paraId="7E9B0AA1" w14:textId="77777777" w:rsidR="008477DC" w:rsidRPr="00082E7E" w:rsidRDefault="008477DC" w:rsidP="009C2F1E">
            <w:pPr>
              <w:spacing w:before="40" w:after="40"/>
              <w:rPr>
                <w:rFonts w:cs="Arial"/>
                <w:sz w:val="24"/>
                <w:szCs w:val="24"/>
              </w:rPr>
            </w:pPr>
          </w:p>
        </w:tc>
        <w:tc>
          <w:tcPr>
            <w:tcW w:w="1650" w:type="dxa"/>
          </w:tcPr>
          <w:p w14:paraId="1CF3C9F6" w14:textId="77777777" w:rsidR="008477DC" w:rsidRPr="00082E7E" w:rsidRDefault="008477DC" w:rsidP="009C2F1E">
            <w:pPr>
              <w:spacing w:before="40" w:after="40"/>
              <w:rPr>
                <w:rFonts w:cs="Arial"/>
                <w:sz w:val="24"/>
                <w:szCs w:val="24"/>
              </w:rPr>
            </w:pPr>
          </w:p>
        </w:tc>
        <w:tc>
          <w:tcPr>
            <w:tcW w:w="1680" w:type="dxa"/>
          </w:tcPr>
          <w:p w14:paraId="4F97A56D" w14:textId="77777777" w:rsidR="008477DC" w:rsidRPr="00082E7E" w:rsidRDefault="008477DC" w:rsidP="009C2F1E">
            <w:pPr>
              <w:spacing w:before="40" w:after="40"/>
              <w:rPr>
                <w:rFonts w:cs="Arial"/>
                <w:sz w:val="24"/>
                <w:szCs w:val="24"/>
              </w:rPr>
            </w:pPr>
          </w:p>
        </w:tc>
      </w:tr>
      <w:tr w:rsidR="008477DC" w:rsidRPr="00082E7E" w14:paraId="2959A022" w14:textId="77777777" w:rsidTr="009C2F1E">
        <w:tc>
          <w:tcPr>
            <w:tcW w:w="1155" w:type="dxa"/>
          </w:tcPr>
          <w:p w14:paraId="5AD7B4B9" w14:textId="77777777" w:rsidR="008477DC" w:rsidRPr="00082E7E" w:rsidRDefault="008477DC" w:rsidP="009C2F1E">
            <w:pPr>
              <w:spacing w:before="40" w:after="40"/>
              <w:rPr>
                <w:rFonts w:cs="Arial"/>
                <w:sz w:val="24"/>
                <w:szCs w:val="24"/>
              </w:rPr>
            </w:pPr>
          </w:p>
          <w:p w14:paraId="203D12FF" w14:textId="77777777" w:rsidR="008477DC" w:rsidRPr="00082E7E" w:rsidRDefault="008477DC" w:rsidP="009C2F1E">
            <w:pPr>
              <w:spacing w:before="40" w:after="40"/>
              <w:rPr>
                <w:rFonts w:cs="Arial"/>
                <w:sz w:val="24"/>
                <w:szCs w:val="24"/>
              </w:rPr>
            </w:pPr>
          </w:p>
        </w:tc>
        <w:tc>
          <w:tcPr>
            <w:tcW w:w="4785" w:type="dxa"/>
          </w:tcPr>
          <w:p w14:paraId="620E88CA" w14:textId="77777777" w:rsidR="008477DC" w:rsidRPr="00082E7E" w:rsidRDefault="008477DC" w:rsidP="009C2F1E">
            <w:pPr>
              <w:spacing w:before="40" w:after="40"/>
              <w:rPr>
                <w:rFonts w:cs="Arial"/>
                <w:sz w:val="24"/>
                <w:szCs w:val="24"/>
              </w:rPr>
            </w:pPr>
          </w:p>
        </w:tc>
        <w:tc>
          <w:tcPr>
            <w:tcW w:w="1650" w:type="dxa"/>
          </w:tcPr>
          <w:p w14:paraId="62A2AA83" w14:textId="77777777" w:rsidR="008477DC" w:rsidRPr="00082E7E" w:rsidRDefault="008477DC" w:rsidP="009C2F1E">
            <w:pPr>
              <w:spacing w:before="40" w:after="40"/>
              <w:rPr>
                <w:rFonts w:cs="Arial"/>
                <w:sz w:val="24"/>
                <w:szCs w:val="24"/>
              </w:rPr>
            </w:pPr>
          </w:p>
        </w:tc>
        <w:tc>
          <w:tcPr>
            <w:tcW w:w="1680" w:type="dxa"/>
          </w:tcPr>
          <w:p w14:paraId="15744A78" w14:textId="77777777" w:rsidR="008477DC" w:rsidRPr="00082E7E" w:rsidRDefault="008477DC" w:rsidP="009C2F1E">
            <w:pPr>
              <w:spacing w:before="40" w:after="40"/>
              <w:rPr>
                <w:rFonts w:cs="Arial"/>
                <w:sz w:val="24"/>
                <w:szCs w:val="24"/>
              </w:rPr>
            </w:pPr>
          </w:p>
        </w:tc>
      </w:tr>
      <w:tr w:rsidR="008477DC" w:rsidRPr="00082E7E" w14:paraId="5BAE5287" w14:textId="77777777" w:rsidTr="009C2F1E">
        <w:tc>
          <w:tcPr>
            <w:tcW w:w="1155" w:type="dxa"/>
          </w:tcPr>
          <w:p w14:paraId="6E60F737" w14:textId="77777777" w:rsidR="008477DC" w:rsidRPr="00082E7E" w:rsidRDefault="008477DC" w:rsidP="009C2F1E">
            <w:pPr>
              <w:spacing w:before="40" w:after="40"/>
              <w:rPr>
                <w:rFonts w:cs="Arial"/>
                <w:sz w:val="24"/>
                <w:szCs w:val="24"/>
              </w:rPr>
            </w:pPr>
          </w:p>
          <w:p w14:paraId="18F8E208" w14:textId="77777777" w:rsidR="008477DC" w:rsidRPr="00082E7E" w:rsidRDefault="008477DC" w:rsidP="009C2F1E">
            <w:pPr>
              <w:spacing w:before="40" w:after="40"/>
              <w:rPr>
                <w:rFonts w:cs="Arial"/>
                <w:sz w:val="24"/>
                <w:szCs w:val="24"/>
              </w:rPr>
            </w:pPr>
          </w:p>
        </w:tc>
        <w:tc>
          <w:tcPr>
            <w:tcW w:w="4785" w:type="dxa"/>
          </w:tcPr>
          <w:p w14:paraId="1F0419DC" w14:textId="77777777" w:rsidR="008477DC" w:rsidRPr="00082E7E" w:rsidRDefault="008477DC" w:rsidP="009C2F1E">
            <w:pPr>
              <w:spacing w:before="40" w:after="40"/>
              <w:rPr>
                <w:rFonts w:cs="Arial"/>
                <w:sz w:val="24"/>
                <w:szCs w:val="24"/>
              </w:rPr>
            </w:pPr>
          </w:p>
        </w:tc>
        <w:tc>
          <w:tcPr>
            <w:tcW w:w="1650" w:type="dxa"/>
          </w:tcPr>
          <w:p w14:paraId="7B60D54D" w14:textId="77777777" w:rsidR="008477DC" w:rsidRPr="00082E7E" w:rsidRDefault="008477DC" w:rsidP="009C2F1E">
            <w:pPr>
              <w:spacing w:before="40" w:after="40"/>
              <w:rPr>
                <w:rFonts w:cs="Arial"/>
                <w:sz w:val="24"/>
                <w:szCs w:val="24"/>
              </w:rPr>
            </w:pPr>
          </w:p>
        </w:tc>
        <w:tc>
          <w:tcPr>
            <w:tcW w:w="1680" w:type="dxa"/>
          </w:tcPr>
          <w:p w14:paraId="4CE3D6A5" w14:textId="77777777" w:rsidR="008477DC" w:rsidRPr="00082E7E" w:rsidRDefault="008477DC" w:rsidP="009C2F1E">
            <w:pPr>
              <w:spacing w:before="40" w:after="40"/>
              <w:rPr>
                <w:rFonts w:cs="Arial"/>
                <w:sz w:val="24"/>
                <w:szCs w:val="24"/>
              </w:rPr>
            </w:pPr>
          </w:p>
        </w:tc>
      </w:tr>
      <w:tr w:rsidR="008477DC" w:rsidRPr="00082E7E" w14:paraId="6E030652" w14:textId="77777777" w:rsidTr="009C2F1E">
        <w:tc>
          <w:tcPr>
            <w:tcW w:w="1155" w:type="dxa"/>
          </w:tcPr>
          <w:p w14:paraId="49A0F609" w14:textId="77777777" w:rsidR="008477DC" w:rsidRPr="00082E7E" w:rsidRDefault="008477DC" w:rsidP="009C2F1E">
            <w:pPr>
              <w:spacing w:before="40" w:after="40"/>
              <w:rPr>
                <w:rFonts w:cs="Arial"/>
                <w:sz w:val="24"/>
                <w:szCs w:val="24"/>
              </w:rPr>
            </w:pPr>
          </w:p>
          <w:p w14:paraId="3F0B8DD0" w14:textId="77777777" w:rsidR="008477DC" w:rsidRPr="00082E7E" w:rsidRDefault="008477DC" w:rsidP="009C2F1E">
            <w:pPr>
              <w:spacing w:before="40" w:after="40"/>
              <w:rPr>
                <w:rFonts w:cs="Arial"/>
                <w:sz w:val="24"/>
                <w:szCs w:val="24"/>
              </w:rPr>
            </w:pPr>
          </w:p>
        </w:tc>
        <w:tc>
          <w:tcPr>
            <w:tcW w:w="4785" w:type="dxa"/>
          </w:tcPr>
          <w:p w14:paraId="394C3689" w14:textId="77777777" w:rsidR="008477DC" w:rsidRPr="00082E7E" w:rsidRDefault="008477DC" w:rsidP="009C2F1E">
            <w:pPr>
              <w:spacing w:before="40" w:after="40"/>
              <w:rPr>
                <w:rFonts w:cs="Arial"/>
                <w:sz w:val="24"/>
                <w:szCs w:val="24"/>
              </w:rPr>
            </w:pPr>
          </w:p>
        </w:tc>
        <w:tc>
          <w:tcPr>
            <w:tcW w:w="1650" w:type="dxa"/>
          </w:tcPr>
          <w:p w14:paraId="3BD4F4AB" w14:textId="77777777" w:rsidR="008477DC" w:rsidRPr="00082E7E" w:rsidRDefault="008477DC" w:rsidP="009C2F1E">
            <w:pPr>
              <w:spacing w:before="40" w:after="40"/>
              <w:rPr>
                <w:rFonts w:cs="Arial"/>
                <w:sz w:val="24"/>
                <w:szCs w:val="24"/>
              </w:rPr>
            </w:pPr>
          </w:p>
        </w:tc>
        <w:tc>
          <w:tcPr>
            <w:tcW w:w="1680" w:type="dxa"/>
          </w:tcPr>
          <w:p w14:paraId="73BB2839" w14:textId="77777777" w:rsidR="008477DC" w:rsidRPr="00082E7E" w:rsidRDefault="008477DC" w:rsidP="009C2F1E">
            <w:pPr>
              <w:spacing w:before="40" w:after="40"/>
              <w:rPr>
                <w:rFonts w:cs="Arial"/>
                <w:sz w:val="24"/>
                <w:szCs w:val="24"/>
              </w:rPr>
            </w:pPr>
          </w:p>
        </w:tc>
      </w:tr>
      <w:tr w:rsidR="008477DC" w:rsidRPr="00082E7E" w14:paraId="71F33153" w14:textId="77777777" w:rsidTr="009C2F1E">
        <w:tc>
          <w:tcPr>
            <w:tcW w:w="1155" w:type="dxa"/>
          </w:tcPr>
          <w:p w14:paraId="05165C1F" w14:textId="77777777" w:rsidR="008477DC" w:rsidRPr="00082E7E" w:rsidRDefault="008477DC" w:rsidP="009C2F1E">
            <w:pPr>
              <w:spacing w:before="40" w:after="40"/>
              <w:rPr>
                <w:rFonts w:cs="Arial"/>
                <w:sz w:val="24"/>
                <w:szCs w:val="24"/>
              </w:rPr>
            </w:pPr>
          </w:p>
          <w:p w14:paraId="45D8CD21" w14:textId="77777777" w:rsidR="008477DC" w:rsidRPr="00082E7E" w:rsidRDefault="008477DC" w:rsidP="009C2F1E">
            <w:pPr>
              <w:spacing w:before="40" w:after="40"/>
              <w:rPr>
                <w:rFonts w:cs="Arial"/>
                <w:sz w:val="24"/>
                <w:szCs w:val="24"/>
              </w:rPr>
            </w:pPr>
          </w:p>
        </w:tc>
        <w:tc>
          <w:tcPr>
            <w:tcW w:w="4785" w:type="dxa"/>
          </w:tcPr>
          <w:p w14:paraId="294249D9" w14:textId="77777777" w:rsidR="008477DC" w:rsidRPr="00082E7E" w:rsidRDefault="008477DC" w:rsidP="009C2F1E">
            <w:pPr>
              <w:spacing w:before="40" w:after="40"/>
              <w:rPr>
                <w:rFonts w:cs="Arial"/>
                <w:sz w:val="24"/>
                <w:szCs w:val="24"/>
              </w:rPr>
            </w:pPr>
          </w:p>
        </w:tc>
        <w:tc>
          <w:tcPr>
            <w:tcW w:w="1650" w:type="dxa"/>
          </w:tcPr>
          <w:p w14:paraId="6F17E205" w14:textId="77777777" w:rsidR="008477DC" w:rsidRPr="00082E7E" w:rsidRDefault="008477DC" w:rsidP="009C2F1E">
            <w:pPr>
              <w:spacing w:before="40" w:after="40"/>
              <w:rPr>
                <w:rFonts w:cs="Arial"/>
                <w:sz w:val="24"/>
                <w:szCs w:val="24"/>
              </w:rPr>
            </w:pPr>
          </w:p>
        </w:tc>
        <w:tc>
          <w:tcPr>
            <w:tcW w:w="1680" w:type="dxa"/>
          </w:tcPr>
          <w:p w14:paraId="0246D201" w14:textId="77777777" w:rsidR="008477DC" w:rsidRPr="00082E7E" w:rsidRDefault="008477DC" w:rsidP="009C2F1E">
            <w:pPr>
              <w:spacing w:before="40" w:after="40"/>
              <w:rPr>
                <w:rFonts w:cs="Arial"/>
                <w:sz w:val="24"/>
                <w:szCs w:val="24"/>
              </w:rPr>
            </w:pPr>
          </w:p>
        </w:tc>
      </w:tr>
    </w:tbl>
    <w:p w14:paraId="19B82981" w14:textId="77777777" w:rsidR="008477DC" w:rsidRPr="00082E7E" w:rsidRDefault="008477DC" w:rsidP="008477DC">
      <w:pPr>
        <w:jc w:val="right"/>
        <w:outlineLvl w:val="0"/>
        <w:rPr>
          <w:rFonts w:cs="Arial"/>
          <w:sz w:val="24"/>
          <w:szCs w:val="24"/>
        </w:rPr>
      </w:pPr>
    </w:p>
    <w:p w14:paraId="491CF714" w14:textId="77777777" w:rsidR="008477DC" w:rsidRPr="00082E7E" w:rsidRDefault="008477DC">
      <w:pPr>
        <w:spacing w:after="160" w:line="259" w:lineRule="auto"/>
        <w:rPr>
          <w:rFonts w:cs="Arial"/>
          <w:sz w:val="24"/>
          <w:szCs w:val="24"/>
        </w:rPr>
      </w:pPr>
      <w:r w:rsidRPr="00082E7E">
        <w:rPr>
          <w:rFonts w:cs="Arial"/>
          <w:sz w:val="24"/>
          <w:szCs w:val="24"/>
        </w:rPr>
        <w:br w:type="page"/>
      </w:r>
    </w:p>
    <w:tbl>
      <w:tblPr>
        <w:tblStyle w:val="TableGrid"/>
        <w:tblW w:w="0" w:type="auto"/>
        <w:tblLook w:val="04A0" w:firstRow="1" w:lastRow="0" w:firstColumn="1" w:lastColumn="0" w:noHBand="0" w:noVBand="1"/>
      </w:tblPr>
      <w:tblGrid>
        <w:gridCol w:w="9016"/>
      </w:tblGrid>
      <w:tr w:rsidR="008477DC" w:rsidRPr="00082E7E" w14:paraId="054F64D8" w14:textId="77777777" w:rsidTr="00065DB0">
        <w:tc>
          <w:tcPr>
            <w:tcW w:w="9016" w:type="dxa"/>
          </w:tcPr>
          <w:p w14:paraId="773FA376" w14:textId="472688F1" w:rsidR="006E7BCD" w:rsidRPr="00082E7E" w:rsidRDefault="00EA054B" w:rsidP="009C2F1E">
            <w:pPr>
              <w:jc w:val="left"/>
              <w:rPr>
                <w:rFonts w:cs="Arial"/>
                <w:b/>
                <w:szCs w:val="24"/>
              </w:rPr>
            </w:pPr>
            <w:r w:rsidRPr="00082E7E">
              <w:rPr>
                <w:rFonts w:cs="Arial"/>
                <w:b/>
                <w:szCs w:val="24"/>
              </w:rPr>
              <w:lastRenderedPageBreak/>
              <w:t xml:space="preserve">1.0 </w:t>
            </w:r>
            <w:r w:rsidR="006E7BCD" w:rsidRPr="00082E7E">
              <w:rPr>
                <w:rFonts w:cs="Arial"/>
                <w:b/>
                <w:szCs w:val="24"/>
              </w:rPr>
              <w:t>First line therap</w:t>
            </w:r>
            <w:r w:rsidR="004A0A2F" w:rsidRPr="00082E7E">
              <w:rPr>
                <w:rFonts w:cs="Arial"/>
                <w:b/>
                <w:szCs w:val="24"/>
              </w:rPr>
              <w:t>ies</w:t>
            </w:r>
            <w:r w:rsidR="006E7BCD" w:rsidRPr="00082E7E">
              <w:rPr>
                <w:rFonts w:cs="Arial"/>
                <w:b/>
                <w:szCs w:val="24"/>
              </w:rPr>
              <w:t>:</w:t>
            </w:r>
          </w:p>
          <w:p w14:paraId="4199303C" w14:textId="77777777" w:rsidR="0056423B" w:rsidRPr="00082E7E" w:rsidRDefault="0056423B" w:rsidP="009C2F1E">
            <w:pPr>
              <w:jc w:val="left"/>
              <w:rPr>
                <w:rFonts w:cs="Arial"/>
                <w:b/>
                <w:szCs w:val="24"/>
              </w:rPr>
            </w:pPr>
          </w:p>
          <w:p w14:paraId="5D8DC384" w14:textId="73F52DCF" w:rsidR="00B14C29" w:rsidRDefault="0047750B" w:rsidP="009C2F1E">
            <w:pPr>
              <w:jc w:val="left"/>
              <w:rPr>
                <w:rFonts w:cs="Arial"/>
                <w:szCs w:val="24"/>
              </w:rPr>
            </w:pPr>
            <w:r w:rsidRPr="00065DB0">
              <w:rPr>
                <w:rFonts w:cs="Arial"/>
                <w:szCs w:val="24"/>
              </w:rPr>
              <w:t xml:space="preserve">1.1 </w:t>
            </w:r>
            <w:r w:rsidR="00B14C29" w:rsidRPr="00065DB0">
              <w:rPr>
                <w:rFonts w:cs="Arial"/>
                <w:szCs w:val="24"/>
              </w:rPr>
              <w:t>Haematopoietic stem cell transplant (HSCT)</w:t>
            </w:r>
          </w:p>
          <w:p w14:paraId="24D6387A" w14:textId="77777777" w:rsidR="00B14C29" w:rsidRDefault="00B14C29" w:rsidP="009C2F1E">
            <w:pPr>
              <w:jc w:val="left"/>
              <w:rPr>
                <w:rFonts w:cs="Arial"/>
                <w:szCs w:val="24"/>
              </w:rPr>
            </w:pPr>
          </w:p>
          <w:p w14:paraId="546704DE" w14:textId="3C2A4B1B" w:rsidR="00352AE5" w:rsidRDefault="00B14C29" w:rsidP="009C2F1E">
            <w:pPr>
              <w:jc w:val="left"/>
              <w:rPr>
                <w:rFonts w:cs="Arial"/>
                <w:szCs w:val="24"/>
              </w:rPr>
            </w:pPr>
            <w:r>
              <w:rPr>
                <w:rFonts w:cs="Arial"/>
                <w:szCs w:val="24"/>
              </w:rPr>
              <w:t xml:space="preserve">1.2 </w:t>
            </w:r>
            <w:r w:rsidR="00352AE5">
              <w:rPr>
                <w:rFonts w:cs="Arial"/>
                <w:szCs w:val="24"/>
              </w:rPr>
              <w:t>Enzyme replacement therapy (ERT)</w:t>
            </w:r>
          </w:p>
          <w:p w14:paraId="7ABD31A5" w14:textId="228EBCDB" w:rsidR="00352AE5" w:rsidRDefault="00B14C29" w:rsidP="009C2F1E">
            <w:pPr>
              <w:jc w:val="left"/>
              <w:rPr>
                <w:rFonts w:cs="Arial"/>
                <w:szCs w:val="24"/>
              </w:rPr>
            </w:pPr>
            <w:r>
              <w:rPr>
                <w:rFonts w:cs="Arial"/>
                <w:szCs w:val="24"/>
              </w:rPr>
              <w:t xml:space="preserve">      </w:t>
            </w:r>
            <w:r w:rsidR="00352AE5">
              <w:rPr>
                <w:rFonts w:cs="Arial"/>
                <w:szCs w:val="24"/>
              </w:rPr>
              <w:t xml:space="preserve">Drug name: </w:t>
            </w:r>
            <w:r w:rsidR="00A704B5" w:rsidRPr="00A704B5">
              <w:rPr>
                <w:rFonts w:cs="Arial"/>
                <w:szCs w:val="24"/>
              </w:rPr>
              <w:t>ALDURAZYME® (</w:t>
            </w:r>
            <w:proofErr w:type="spellStart"/>
            <w:r>
              <w:rPr>
                <w:rFonts w:cs="Arial"/>
                <w:szCs w:val="24"/>
              </w:rPr>
              <w:t>L</w:t>
            </w:r>
            <w:r w:rsidR="00A704B5" w:rsidRPr="00A704B5">
              <w:rPr>
                <w:rFonts w:cs="Arial"/>
                <w:szCs w:val="24"/>
              </w:rPr>
              <w:t>aronidase</w:t>
            </w:r>
            <w:proofErr w:type="spellEnd"/>
            <w:r w:rsidR="00A704B5" w:rsidRPr="00A704B5">
              <w:rPr>
                <w:rFonts w:cs="Arial"/>
                <w:szCs w:val="24"/>
              </w:rPr>
              <w:t>)</w:t>
            </w:r>
          </w:p>
          <w:p w14:paraId="7685CA05" w14:textId="77777777" w:rsidR="008477DC" w:rsidRPr="00082E7E" w:rsidRDefault="008477DC" w:rsidP="009C2F1E">
            <w:pPr>
              <w:jc w:val="left"/>
              <w:rPr>
                <w:rFonts w:cs="Arial"/>
                <w:b/>
                <w:szCs w:val="24"/>
              </w:rPr>
            </w:pPr>
          </w:p>
          <w:p w14:paraId="05A425EB" w14:textId="648F9550" w:rsidR="008477DC" w:rsidRPr="00082E7E" w:rsidRDefault="008477DC" w:rsidP="00CE79E8">
            <w:pPr>
              <w:jc w:val="left"/>
              <w:rPr>
                <w:rFonts w:cs="Arial"/>
                <w:szCs w:val="24"/>
              </w:rPr>
            </w:pPr>
          </w:p>
        </w:tc>
      </w:tr>
      <w:tr w:rsidR="008477DC" w:rsidRPr="00082E7E" w14:paraId="7A3521DD" w14:textId="77777777" w:rsidTr="009C2F1E">
        <w:tc>
          <w:tcPr>
            <w:tcW w:w="9016" w:type="dxa"/>
          </w:tcPr>
          <w:p w14:paraId="53DB308D" w14:textId="5DD295B9" w:rsidR="008477DC" w:rsidRDefault="00EB5F3A" w:rsidP="009C2F1E">
            <w:pPr>
              <w:jc w:val="left"/>
              <w:rPr>
                <w:rFonts w:cs="Arial"/>
                <w:b/>
                <w:szCs w:val="24"/>
              </w:rPr>
            </w:pPr>
            <w:r w:rsidRPr="00082E7E">
              <w:rPr>
                <w:rFonts w:cs="Arial"/>
                <w:b/>
                <w:szCs w:val="24"/>
              </w:rPr>
              <w:t>2.0 Choice of therapy</w:t>
            </w:r>
          </w:p>
          <w:p w14:paraId="38E62AB7" w14:textId="77777777" w:rsidR="00B14C29" w:rsidRDefault="00B14C29" w:rsidP="009C2F1E">
            <w:pPr>
              <w:jc w:val="left"/>
              <w:rPr>
                <w:rFonts w:cs="Arial"/>
                <w:b/>
                <w:szCs w:val="24"/>
              </w:rPr>
            </w:pPr>
          </w:p>
          <w:p w14:paraId="600603EC" w14:textId="779E68DA" w:rsidR="00B14C29" w:rsidRPr="00161B92" w:rsidRDefault="00B14C29" w:rsidP="009C2F1E">
            <w:pPr>
              <w:jc w:val="left"/>
              <w:rPr>
                <w:rFonts w:cs="Arial"/>
                <w:b/>
                <w:szCs w:val="24"/>
              </w:rPr>
            </w:pPr>
            <w:r w:rsidRPr="00161B92">
              <w:rPr>
                <w:rFonts w:cs="Arial"/>
                <w:b/>
                <w:szCs w:val="24"/>
              </w:rPr>
              <w:t>HSCT:</w:t>
            </w:r>
          </w:p>
          <w:p w14:paraId="57FFFE3C" w14:textId="77777777" w:rsidR="00161B92" w:rsidRPr="00161B92" w:rsidRDefault="00161B92" w:rsidP="001019C9">
            <w:pPr>
              <w:pStyle w:val="ListParagraph"/>
              <w:numPr>
                <w:ilvl w:val="0"/>
                <w:numId w:val="45"/>
              </w:numPr>
              <w:jc w:val="both"/>
              <w:rPr>
                <w:bCs/>
              </w:rPr>
            </w:pPr>
            <w:r w:rsidRPr="00161B92">
              <w:rPr>
                <w:bCs/>
              </w:rPr>
              <w:t xml:space="preserve">HSCT is recommended for infants with severe MPS I </w:t>
            </w:r>
          </w:p>
          <w:p w14:paraId="30E09BCE" w14:textId="77C83E03" w:rsidR="00503EEE" w:rsidRPr="00161B92" w:rsidRDefault="00EB5F3A" w:rsidP="00161B92">
            <w:pPr>
              <w:jc w:val="both"/>
              <w:rPr>
                <w:b/>
                <w:bCs/>
              </w:rPr>
            </w:pPr>
            <w:r w:rsidRPr="00161B92">
              <w:rPr>
                <w:b/>
                <w:bCs/>
              </w:rPr>
              <w:t xml:space="preserve">ERT: </w:t>
            </w:r>
          </w:p>
          <w:p w14:paraId="2FB548EF" w14:textId="194A81F2" w:rsidR="00EB5F3A" w:rsidRDefault="00B14C29" w:rsidP="009C2F1E">
            <w:pPr>
              <w:jc w:val="left"/>
              <w:rPr>
                <w:rFonts w:cs="Arial"/>
                <w:szCs w:val="24"/>
              </w:rPr>
            </w:pPr>
            <w:r>
              <w:rPr>
                <w:rFonts w:cs="Arial"/>
                <w:szCs w:val="24"/>
              </w:rPr>
              <w:t xml:space="preserve">           </w:t>
            </w:r>
            <w:r w:rsidR="00657DD3" w:rsidRPr="00082E7E">
              <w:rPr>
                <w:rFonts w:cs="Arial"/>
                <w:szCs w:val="24"/>
              </w:rPr>
              <w:t>(</w:t>
            </w:r>
            <w:r>
              <w:rPr>
                <w:rFonts w:cs="Arial"/>
                <w:szCs w:val="24"/>
              </w:rPr>
              <w:t>2</w:t>
            </w:r>
            <w:r w:rsidR="00657DD3" w:rsidRPr="00082E7E">
              <w:rPr>
                <w:rFonts w:cs="Arial"/>
                <w:szCs w:val="24"/>
              </w:rPr>
              <w:t xml:space="preserve">) </w:t>
            </w:r>
            <w:r>
              <w:rPr>
                <w:rFonts w:cs="Arial"/>
                <w:szCs w:val="24"/>
              </w:rPr>
              <w:t>A</w:t>
            </w:r>
            <w:r w:rsidR="00EB5F3A" w:rsidRPr="00082E7E">
              <w:rPr>
                <w:rFonts w:cs="Arial"/>
                <w:szCs w:val="24"/>
              </w:rPr>
              <w:t>dults and children</w:t>
            </w:r>
            <w:r w:rsidR="00657DD3" w:rsidRPr="00082E7E">
              <w:rPr>
                <w:rFonts w:cs="Arial"/>
                <w:szCs w:val="24"/>
              </w:rPr>
              <w:t>.</w:t>
            </w:r>
          </w:p>
          <w:p w14:paraId="46826F2D" w14:textId="564409A9" w:rsidR="00352AE5" w:rsidRPr="00082E7E" w:rsidRDefault="00352AE5" w:rsidP="009C2F1E">
            <w:pPr>
              <w:jc w:val="left"/>
              <w:rPr>
                <w:rFonts w:cs="Arial"/>
                <w:szCs w:val="24"/>
              </w:rPr>
            </w:pPr>
          </w:p>
          <w:p w14:paraId="1AE26478" w14:textId="77777777" w:rsidR="008477DC" w:rsidRPr="00082E7E" w:rsidRDefault="008477DC" w:rsidP="009C2F1E">
            <w:pPr>
              <w:jc w:val="left"/>
              <w:rPr>
                <w:rFonts w:cs="Arial"/>
                <w:szCs w:val="24"/>
              </w:rPr>
            </w:pPr>
          </w:p>
        </w:tc>
      </w:tr>
      <w:tr w:rsidR="003E783F" w:rsidRPr="00082E7E" w14:paraId="2C8C8800" w14:textId="77777777" w:rsidTr="009C2F1E">
        <w:tc>
          <w:tcPr>
            <w:tcW w:w="9016" w:type="dxa"/>
          </w:tcPr>
          <w:p w14:paraId="7508C8D1" w14:textId="5AC7D0FA" w:rsidR="003E783F" w:rsidRPr="00065DB0" w:rsidRDefault="00065DB0" w:rsidP="00065DB0">
            <w:pPr>
              <w:jc w:val="left"/>
              <w:rPr>
                <w:b/>
              </w:rPr>
            </w:pPr>
            <w:r>
              <w:rPr>
                <w:b/>
              </w:rPr>
              <w:t xml:space="preserve">3.0 </w:t>
            </w:r>
            <w:r w:rsidR="003E783F" w:rsidRPr="00065DB0">
              <w:rPr>
                <w:b/>
              </w:rPr>
              <w:t>HSCT</w:t>
            </w:r>
          </w:p>
          <w:p w14:paraId="4919CB03" w14:textId="77777777" w:rsidR="00161B92" w:rsidRPr="00161B92" w:rsidRDefault="00161B92" w:rsidP="00161B92">
            <w:pPr>
              <w:jc w:val="both"/>
            </w:pPr>
            <w:r w:rsidRPr="00161B92">
              <w:rPr>
                <w:rFonts w:eastAsiaTheme="minorHAnsi"/>
                <w:bCs/>
              </w:rPr>
              <w:t>HSCT is recommended for infants with severe MPS I and should be performed as soon as possible after diagnosis due to the rapid progression of neurocognitive and systemic disease. While later transplantation carries higher risks and potentially less favourable long</w:t>
            </w:r>
            <w:r w:rsidRPr="00161B92">
              <w:rPr>
                <w:rFonts w:eastAsiaTheme="minorHAnsi"/>
                <w:bCs/>
              </w:rPr>
              <w:noBreakHyphen/>
              <w:t>term outcomes, HSCT may still be an appropriate option in rare cases of older children diagnosed later. Such decisions should be made on a case</w:t>
            </w:r>
            <w:r w:rsidRPr="00161B92">
              <w:rPr>
                <w:rFonts w:eastAsiaTheme="minorHAnsi"/>
                <w:bCs/>
              </w:rPr>
              <w:noBreakHyphen/>
              <w:t>by</w:t>
            </w:r>
            <w:r w:rsidRPr="00161B92">
              <w:rPr>
                <w:rFonts w:eastAsiaTheme="minorHAnsi"/>
                <w:bCs/>
              </w:rPr>
              <w:noBreakHyphen/>
              <w:t>case basis following comprehensive multidisciplinary assessment</w:t>
            </w:r>
            <w:r w:rsidRPr="00161B92">
              <w:rPr>
                <w:bCs/>
              </w:rPr>
              <w:t>.</w:t>
            </w:r>
          </w:p>
          <w:p w14:paraId="3C8A9BEC" w14:textId="67D09CBC" w:rsidR="00D57A95" w:rsidRPr="00A704B5" w:rsidRDefault="00D57A95" w:rsidP="00161B92">
            <w:pPr>
              <w:jc w:val="left"/>
            </w:pPr>
          </w:p>
        </w:tc>
      </w:tr>
      <w:tr w:rsidR="00CE79E8" w:rsidRPr="00082E7E" w14:paraId="2715A2F6" w14:textId="77777777" w:rsidTr="009C2F1E">
        <w:tc>
          <w:tcPr>
            <w:tcW w:w="9016" w:type="dxa"/>
          </w:tcPr>
          <w:p w14:paraId="3C5A95D6" w14:textId="4CEE5D25" w:rsidR="00EB5F3A" w:rsidRPr="00082E7E" w:rsidRDefault="003E783F" w:rsidP="00EB5F3A">
            <w:pPr>
              <w:jc w:val="left"/>
              <w:rPr>
                <w:rFonts w:cs="Arial"/>
                <w:b/>
                <w:szCs w:val="24"/>
              </w:rPr>
            </w:pPr>
            <w:r w:rsidRPr="00082E7E">
              <w:rPr>
                <w:rFonts w:cs="Arial"/>
                <w:b/>
                <w:szCs w:val="24"/>
              </w:rPr>
              <w:t>4</w:t>
            </w:r>
            <w:r w:rsidR="00EB5F3A" w:rsidRPr="00082E7E">
              <w:rPr>
                <w:rFonts w:cs="Arial"/>
                <w:b/>
                <w:szCs w:val="24"/>
              </w:rPr>
              <w:t>.0 ERT Dosage</w:t>
            </w:r>
          </w:p>
          <w:p w14:paraId="6C2E1090" w14:textId="3E3E66C3" w:rsidR="00B201F6" w:rsidRPr="00082E7E" w:rsidRDefault="00B201F6" w:rsidP="00EB5F3A">
            <w:pPr>
              <w:jc w:val="left"/>
              <w:rPr>
                <w:rFonts w:cs="Arial"/>
                <w:b/>
                <w:szCs w:val="24"/>
              </w:rPr>
            </w:pPr>
          </w:p>
          <w:p w14:paraId="43C6351B" w14:textId="64B7A049" w:rsidR="00B201F6" w:rsidRDefault="00D57A95" w:rsidP="00B201F6">
            <w:pPr>
              <w:jc w:val="both"/>
              <w:rPr>
                <w:rFonts w:cs="Arial"/>
                <w:szCs w:val="24"/>
              </w:rPr>
            </w:pPr>
            <w:proofErr w:type="spellStart"/>
            <w:r>
              <w:rPr>
                <w:rFonts w:cs="Arial"/>
                <w:szCs w:val="24"/>
              </w:rPr>
              <w:t>La</w:t>
            </w:r>
            <w:r w:rsidR="00101097">
              <w:rPr>
                <w:rFonts w:cs="Arial"/>
                <w:szCs w:val="24"/>
              </w:rPr>
              <w:t>ron</w:t>
            </w:r>
            <w:r>
              <w:rPr>
                <w:rFonts w:cs="Arial"/>
                <w:szCs w:val="24"/>
              </w:rPr>
              <w:t>idase</w:t>
            </w:r>
            <w:proofErr w:type="spellEnd"/>
            <w:r>
              <w:rPr>
                <w:rFonts w:cs="Arial"/>
                <w:szCs w:val="24"/>
              </w:rPr>
              <w:t xml:space="preserve"> </w:t>
            </w:r>
          </w:p>
          <w:p w14:paraId="74254C13" w14:textId="77777777" w:rsidR="00352AE5" w:rsidRDefault="00352AE5" w:rsidP="00B201F6">
            <w:pPr>
              <w:jc w:val="both"/>
              <w:rPr>
                <w:rFonts w:cs="Arial"/>
                <w:szCs w:val="24"/>
              </w:rPr>
            </w:pPr>
          </w:p>
          <w:p w14:paraId="39507444" w14:textId="1EB0F4A4" w:rsidR="00352AE5" w:rsidRDefault="00D57A95" w:rsidP="00B201F6">
            <w:pPr>
              <w:jc w:val="both"/>
              <w:rPr>
                <w:rFonts w:cs="Arial"/>
                <w:szCs w:val="24"/>
              </w:rPr>
            </w:pPr>
            <w:r>
              <w:rPr>
                <w:rFonts w:cs="Arial"/>
                <w:szCs w:val="24"/>
              </w:rPr>
              <w:t>100 units</w:t>
            </w:r>
            <w:r w:rsidR="00352AE5">
              <w:rPr>
                <w:rFonts w:cs="Arial"/>
                <w:szCs w:val="24"/>
              </w:rPr>
              <w:t>/kg once weekly i</w:t>
            </w:r>
            <w:r w:rsidR="00101097">
              <w:rPr>
                <w:rFonts w:cs="Arial"/>
                <w:szCs w:val="24"/>
              </w:rPr>
              <w:t>n</w:t>
            </w:r>
            <w:r w:rsidR="00352AE5">
              <w:rPr>
                <w:rFonts w:cs="Arial"/>
                <w:szCs w:val="24"/>
              </w:rPr>
              <w:t xml:space="preserve"> normal saline.</w:t>
            </w:r>
          </w:p>
          <w:p w14:paraId="25F02227" w14:textId="77777777" w:rsidR="00B201F6" w:rsidRPr="00082E7E" w:rsidRDefault="00B201F6" w:rsidP="00B201F6">
            <w:pPr>
              <w:jc w:val="both"/>
              <w:rPr>
                <w:rFonts w:cs="Arial"/>
                <w:szCs w:val="24"/>
              </w:rPr>
            </w:pPr>
          </w:p>
          <w:p w14:paraId="62FE2C14" w14:textId="31C3B47E" w:rsidR="00B201F6" w:rsidRPr="00082E7E" w:rsidRDefault="00B201F6" w:rsidP="00B201F6">
            <w:pPr>
              <w:jc w:val="both"/>
              <w:rPr>
                <w:rFonts w:cs="Arial"/>
                <w:szCs w:val="24"/>
              </w:rPr>
            </w:pPr>
            <w:r w:rsidRPr="00082E7E">
              <w:rPr>
                <w:rFonts w:cs="Arial"/>
                <w:szCs w:val="24"/>
              </w:rPr>
              <w:t xml:space="preserve">Pre-medication at prescriber’s discretion. </w:t>
            </w:r>
          </w:p>
          <w:p w14:paraId="7AF929D1" w14:textId="77777777" w:rsidR="00B201F6" w:rsidRPr="00082E7E" w:rsidRDefault="00B201F6" w:rsidP="00EB5F3A">
            <w:pPr>
              <w:jc w:val="left"/>
              <w:rPr>
                <w:rFonts w:cs="Arial"/>
                <w:b/>
                <w:szCs w:val="24"/>
              </w:rPr>
            </w:pPr>
          </w:p>
          <w:p w14:paraId="6B8D4ED1" w14:textId="77777777" w:rsidR="00CE79E8" w:rsidRPr="00082E7E" w:rsidRDefault="00CE79E8" w:rsidP="00036558">
            <w:pPr>
              <w:jc w:val="left"/>
              <w:rPr>
                <w:rFonts w:cs="Arial"/>
                <w:b/>
                <w:szCs w:val="24"/>
              </w:rPr>
            </w:pPr>
          </w:p>
        </w:tc>
      </w:tr>
      <w:tr w:rsidR="008477DC" w:rsidRPr="00082E7E" w14:paraId="52090BBA" w14:textId="77777777" w:rsidTr="009C2F1E">
        <w:tc>
          <w:tcPr>
            <w:tcW w:w="9016" w:type="dxa"/>
          </w:tcPr>
          <w:p w14:paraId="041974BD" w14:textId="5830D9D4" w:rsidR="008477DC" w:rsidRPr="00082E7E" w:rsidRDefault="003E783F" w:rsidP="009C2F1E">
            <w:pPr>
              <w:jc w:val="left"/>
              <w:rPr>
                <w:rFonts w:cs="Arial"/>
                <w:b/>
                <w:szCs w:val="24"/>
              </w:rPr>
            </w:pPr>
            <w:r w:rsidRPr="00082E7E">
              <w:rPr>
                <w:rFonts w:cs="Arial"/>
                <w:b/>
                <w:szCs w:val="24"/>
              </w:rPr>
              <w:t>5</w:t>
            </w:r>
            <w:r w:rsidR="00EA054B" w:rsidRPr="00082E7E">
              <w:rPr>
                <w:rFonts w:cs="Arial"/>
                <w:b/>
                <w:szCs w:val="24"/>
              </w:rPr>
              <w:t xml:space="preserve">.0 </w:t>
            </w:r>
            <w:r w:rsidR="008477DC" w:rsidRPr="00082E7E">
              <w:rPr>
                <w:rFonts w:cs="Arial"/>
                <w:b/>
                <w:szCs w:val="24"/>
              </w:rPr>
              <w:t>Patient Group/Diagnosis</w:t>
            </w:r>
          </w:p>
          <w:p w14:paraId="5FA02111" w14:textId="77777777" w:rsidR="008477DC" w:rsidRPr="00082E7E" w:rsidRDefault="008477DC" w:rsidP="009C2F1E">
            <w:pPr>
              <w:jc w:val="left"/>
              <w:rPr>
                <w:rFonts w:cs="Arial"/>
                <w:szCs w:val="24"/>
              </w:rPr>
            </w:pPr>
          </w:p>
          <w:p w14:paraId="5368B4C8" w14:textId="77777777" w:rsidR="00186EC1" w:rsidRDefault="008477DC" w:rsidP="00186EC1">
            <w:pPr>
              <w:pStyle w:val="ListParagraph"/>
              <w:numPr>
                <w:ilvl w:val="0"/>
                <w:numId w:val="42"/>
              </w:numPr>
              <w:jc w:val="left"/>
            </w:pPr>
            <w:r w:rsidRPr="00186EC1">
              <w:t>All adult and paediatric patients with</w:t>
            </w:r>
            <w:r w:rsidR="006201B9" w:rsidRPr="00186EC1">
              <w:t xml:space="preserve"> a</w:t>
            </w:r>
            <w:r w:rsidRPr="00186EC1">
              <w:t xml:space="preserve"> confirmed diagnosis of</w:t>
            </w:r>
            <w:r w:rsidR="00B62929" w:rsidRPr="00186EC1">
              <w:t xml:space="preserve"> MPS</w:t>
            </w:r>
            <w:r w:rsidR="00D57A95" w:rsidRPr="00186EC1">
              <w:t>1</w:t>
            </w:r>
            <w:r w:rsidRPr="00186EC1">
              <w:t>, fulfilling treatment criteria</w:t>
            </w:r>
            <w:r w:rsidR="004267E2" w:rsidRPr="00186EC1">
              <w:t>.</w:t>
            </w:r>
            <w:r w:rsidR="007368BB" w:rsidRPr="00186EC1">
              <w:t xml:space="preserve"> </w:t>
            </w:r>
          </w:p>
          <w:p w14:paraId="383BCE08" w14:textId="057BD17E" w:rsidR="00186EC1" w:rsidRPr="00511D90" w:rsidRDefault="00B14C29" w:rsidP="009C2F1E">
            <w:pPr>
              <w:pStyle w:val="ListParagraph"/>
              <w:numPr>
                <w:ilvl w:val="0"/>
                <w:numId w:val="42"/>
              </w:numPr>
              <w:jc w:val="left"/>
            </w:pPr>
            <w:r w:rsidRPr="00511D90">
              <w:t>Patients need to be eligible for NHS care</w:t>
            </w:r>
            <w:r w:rsidR="00BB2BD8" w:rsidRPr="00511D90">
              <w:t>.</w:t>
            </w:r>
          </w:p>
          <w:p w14:paraId="04E192CD" w14:textId="1D0FE950" w:rsidR="00186EC1" w:rsidRDefault="007A0184" w:rsidP="009C2F1E">
            <w:pPr>
              <w:pStyle w:val="ListParagraph"/>
              <w:numPr>
                <w:ilvl w:val="0"/>
                <w:numId w:val="42"/>
              </w:numPr>
              <w:jc w:val="left"/>
            </w:pPr>
            <w:r w:rsidRPr="00186EC1">
              <w:t>Confirmed diagnosis requires evidence of elevated urinary glycosaminoglycans</w:t>
            </w:r>
            <w:r w:rsidR="008C11C0">
              <w:t xml:space="preserve"> or non-reducing ends if performed</w:t>
            </w:r>
            <w:r w:rsidRPr="00186EC1">
              <w:t xml:space="preserve">, </w:t>
            </w:r>
            <w:r w:rsidR="00186EC1">
              <w:t xml:space="preserve">deficiency </w:t>
            </w:r>
            <w:r w:rsidR="00186EC1" w:rsidRPr="00186EC1">
              <w:t>alpha-L-</w:t>
            </w:r>
            <w:proofErr w:type="spellStart"/>
            <w:r w:rsidR="00186EC1" w:rsidRPr="00186EC1">
              <w:t>iduronidase</w:t>
            </w:r>
            <w:proofErr w:type="spellEnd"/>
            <w:r w:rsidR="00186EC1">
              <w:t xml:space="preserve"> on leukocyte assay</w:t>
            </w:r>
            <w:r w:rsidR="00186EC1" w:rsidRPr="00186EC1">
              <w:t>.</w:t>
            </w:r>
            <w:r w:rsidRPr="00186EC1">
              <w:t xml:space="preserve">, exclusion of multiple sulfatase deficiency, and identification of disease-causing </w:t>
            </w:r>
            <w:r w:rsidRPr="00186EC1">
              <w:rPr>
                <w:i/>
                <w:iCs/>
              </w:rPr>
              <w:t>ID</w:t>
            </w:r>
            <w:r w:rsidR="00186EC1">
              <w:rPr>
                <w:i/>
                <w:iCs/>
              </w:rPr>
              <w:t>UA</w:t>
            </w:r>
            <w:r w:rsidRPr="00186EC1">
              <w:t xml:space="preserve"> variant. </w:t>
            </w:r>
          </w:p>
          <w:p w14:paraId="1EE4FEA0" w14:textId="13F43164" w:rsidR="008477DC" w:rsidRPr="00186EC1" w:rsidRDefault="007A0184" w:rsidP="00186EC1">
            <w:pPr>
              <w:pStyle w:val="ListParagraph"/>
              <w:numPr>
                <w:ilvl w:val="0"/>
                <w:numId w:val="42"/>
              </w:numPr>
              <w:jc w:val="left"/>
            </w:pPr>
            <w:r w:rsidRPr="00186EC1">
              <w:t>Enzyme replacement therapy may be initiated prior to molecular genetic results if biochemical tests consisten</w:t>
            </w:r>
            <w:r w:rsidR="00950FB3" w:rsidRPr="00186EC1">
              <w:t>t</w:t>
            </w:r>
            <w:r w:rsidRPr="00186EC1">
              <w:t xml:space="preserve"> with diagnosis. </w:t>
            </w:r>
            <w:r w:rsidR="008C11C0">
              <w:t xml:space="preserve">If all 3 biochemical markers </w:t>
            </w:r>
            <w:proofErr w:type="spellStart"/>
            <w:r w:rsidR="008C11C0">
              <w:t>ie</w:t>
            </w:r>
            <w:proofErr w:type="spellEnd"/>
            <w:r w:rsidR="008C11C0">
              <w:t xml:space="preserve"> Urinary Gags, </w:t>
            </w:r>
            <w:r w:rsidR="008C11C0" w:rsidRPr="008C11C0">
              <w:t>deficiency alpha-L-</w:t>
            </w:r>
            <w:proofErr w:type="spellStart"/>
            <w:r w:rsidR="008C11C0" w:rsidRPr="008C11C0">
              <w:t>iduronidase</w:t>
            </w:r>
            <w:proofErr w:type="spellEnd"/>
            <w:r w:rsidR="008C11C0">
              <w:t xml:space="preserve"> activity and exclusion of MSD correlates with clinical phenotype. Nb given pseudo </w:t>
            </w:r>
            <w:r w:rsidR="008C11C0">
              <w:lastRenderedPageBreak/>
              <w:t>deficiencies enzyme deficiency in and of itself should not be considered as confirmation of MPS1.</w:t>
            </w:r>
          </w:p>
        </w:tc>
      </w:tr>
      <w:tr w:rsidR="008477DC" w:rsidRPr="00082E7E" w14:paraId="5F688ADC" w14:textId="77777777" w:rsidTr="009C2F1E">
        <w:tc>
          <w:tcPr>
            <w:tcW w:w="9016" w:type="dxa"/>
          </w:tcPr>
          <w:p w14:paraId="512BB395" w14:textId="7F5161FB" w:rsidR="008477DC" w:rsidRPr="00D57A95" w:rsidRDefault="003E783F" w:rsidP="009C2F1E">
            <w:pPr>
              <w:jc w:val="left"/>
              <w:rPr>
                <w:rFonts w:cs="Arial"/>
                <w:b/>
                <w:szCs w:val="24"/>
              </w:rPr>
            </w:pPr>
            <w:r w:rsidRPr="00082E7E">
              <w:rPr>
                <w:rFonts w:cs="Arial"/>
                <w:b/>
                <w:szCs w:val="24"/>
              </w:rPr>
              <w:lastRenderedPageBreak/>
              <w:t>6</w:t>
            </w:r>
            <w:r w:rsidR="00EA054B" w:rsidRPr="00082E7E">
              <w:rPr>
                <w:rFonts w:cs="Arial"/>
                <w:b/>
                <w:szCs w:val="24"/>
              </w:rPr>
              <w:t xml:space="preserve">.0 </w:t>
            </w:r>
            <w:r w:rsidR="008477DC" w:rsidRPr="00082E7E">
              <w:rPr>
                <w:rFonts w:cs="Arial"/>
                <w:b/>
                <w:szCs w:val="24"/>
              </w:rPr>
              <w:t>Starting Criteria (one or more of the following)</w:t>
            </w:r>
            <w:r w:rsidR="00D57A95">
              <w:rPr>
                <w:rFonts w:cs="Arial"/>
                <w:b/>
                <w:szCs w:val="24"/>
              </w:rPr>
              <w:t>1</w:t>
            </w:r>
          </w:p>
          <w:p w14:paraId="51395080" w14:textId="7E229E83" w:rsidR="00CB4992" w:rsidRPr="00082E7E" w:rsidRDefault="00352AE5" w:rsidP="00242D33">
            <w:pPr>
              <w:pStyle w:val="ListParagraph"/>
              <w:numPr>
                <w:ilvl w:val="0"/>
                <w:numId w:val="40"/>
              </w:numPr>
              <w:jc w:val="both"/>
            </w:pPr>
            <w:r w:rsidRPr="00242D33">
              <w:rPr>
                <w:b/>
              </w:rPr>
              <w:t>Paediatric p</w:t>
            </w:r>
            <w:r w:rsidR="00CB4992" w:rsidRPr="00242D33">
              <w:rPr>
                <w:b/>
              </w:rPr>
              <w:t>atients</w:t>
            </w:r>
            <w:r w:rsidR="00CB4992" w:rsidRPr="00082E7E">
              <w:t xml:space="preserve"> with </w:t>
            </w:r>
            <w:r>
              <w:t xml:space="preserve">confirmed </w:t>
            </w:r>
            <w:r w:rsidR="00CB4992" w:rsidRPr="00082E7E">
              <w:t>MPS</w:t>
            </w:r>
            <w:r w:rsidR="00186EC1">
              <w:t>1</w:t>
            </w:r>
            <w:r w:rsidR="00CB4992" w:rsidRPr="00082E7E">
              <w:t xml:space="preserve"> </w:t>
            </w:r>
            <w:r w:rsidR="00B42097" w:rsidRPr="00082E7E">
              <w:t>and</w:t>
            </w:r>
            <w:r w:rsidR="00CB4992" w:rsidRPr="00082E7E">
              <w:t xml:space="preserve"> any of the following should be considered for treatment: </w:t>
            </w:r>
          </w:p>
          <w:p w14:paraId="5F8C5FAB" w14:textId="46BC3199" w:rsidR="00352AE5" w:rsidRPr="00352AE5" w:rsidRDefault="007A0184" w:rsidP="007A0184">
            <w:pPr>
              <w:numPr>
                <w:ilvl w:val="1"/>
                <w:numId w:val="40"/>
              </w:numPr>
              <w:jc w:val="both"/>
            </w:pPr>
            <w:r w:rsidRPr="007A0184">
              <w:rPr>
                <w:rFonts w:cs="Arial"/>
                <w:szCs w:val="24"/>
              </w:rPr>
              <w:t>A</w:t>
            </w:r>
            <w:r w:rsidR="00352AE5" w:rsidRPr="007A0184">
              <w:rPr>
                <w:rFonts w:cs="Arial"/>
                <w:szCs w:val="24"/>
              </w:rPr>
              <w:t xml:space="preserve">ll </w:t>
            </w:r>
            <w:r>
              <w:rPr>
                <w:rFonts w:cs="Arial"/>
                <w:szCs w:val="24"/>
              </w:rPr>
              <w:t>may</w:t>
            </w:r>
            <w:r w:rsidRPr="007A0184">
              <w:rPr>
                <w:rFonts w:cs="Arial"/>
                <w:szCs w:val="24"/>
              </w:rPr>
              <w:t xml:space="preserve"> </w:t>
            </w:r>
            <w:r w:rsidR="00352AE5" w:rsidRPr="007A0184">
              <w:rPr>
                <w:rFonts w:cs="Arial"/>
                <w:szCs w:val="24"/>
              </w:rPr>
              <w:t>be offered ERT</w:t>
            </w:r>
            <w:r w:rsidRPr="007A0184">
              <w:rPr>
                <w:rFonts w:cs="Arial"/>
                <w:szCs w:val="24"/>
              </w:rPr>
              <w:t xml:space="preserve">, however </w:t>
            </w:r>
            <w:r w:rsidR="00950FB3">
              <w:rPr>
                <w:rFonts w:cs="Arial"/>
                <w:szCs w:val="24"/>
              </w:rPr>
              <w:t>i</w:t>
            </w:r>
            <w:r w:rsidR="00352AE5" w:rsidRPr="007A0184">
              <w:rPr>
                <w:rFonts w:cs="Arial"/>
                <w:szCs w:val="24"/>
              </w:rPr>
              <w:t>f there is evidence of progressive and significant cognitive decline discuss whether appropriate to commence treatment</w:t>
            </w:r>
          </w:p>
          <w:p w14:paraId="5AC3AFEA" w14:textId="273F01D5" w:rsidR="004E0CD5" w:rsidRDefault="00B707E9" w:rsidP="00242D33">
            <w:pPr>
              <w:numPr>
                <w:ilvl w:val="1"/>
                <w:numId w:val="40"/>
              </w:numPr>
              <w:jc w:val="both"/>
            </w:pPr>
            <w:r>
              <w:t>All p</w:t>
            </w:r>
            <w:r w:rsidR="00383B06" w:rsidRPr="00082E7E">
              <w:t>re-symptomatic individuals who are identified by screening following diagnos</w:t>
            </w:r>
            <w:r w:rsidR="004E0CD5" w:rsidRPr="00082E7E">
              <w:t>is in a</w:t>
            </w:r>
            <w:r>
              <w:t xml:space="preserve"> symptomatic </w:t>
            </w:r>
            <w:r w:rsidR="004E0CD5" w:rsidRPr="00082E7E">
              <w:t>family member should be considered for treatment.</w:t>
            </w:r>
          </w:p>
          <w:p w14:paraId="35F2D3B2" w14:textId="6C29244C" w:rsidR="00242D33" w:rsidRDefault="00242D33" w:rsidP="00242D33">
            <w:pPr>
              <w:pStyle w:val="ListParagraph"/>
              <w:numPr>
                <w:ilvl w:val="0"/>
                <w:numId w:val="40"/>
              </w:numPr>
              <w:jc w:val="both"/>
            </w:pPr>
            <w:r w:rsidRPr="00242D33">
              <w:rPr>
                <w:b/>
              </w:rPr>
              <w:t>Late-presenting (mild/attenuated) patients</w:t>
            </w:r>
            <w:r w:rsidR="007A0184">
              <w:rPr>
                <w:b/>
              </w:rPr>
              <w:t xml:space="preserve"> including adults</w:t>
            </w:r>
            <w:r>
              <w:t xml:space="preserve"> with confirmed MPS</w:t>
            </w:r>
            <w:r w:rsidR="00D57A95">
              <w:t>1</w:t>
            </w:r>
            <w:r>
              <w:t xml:space="preserve"> should be considered for treatment if any of the following apply:</w:t>
            </w:r>
          </w:p>
          <w:p w14:paraId="78A8DB22" w14:textId="4DF2FA2C" w:rsidR="00242D33" w:rsidRDefault="00242D33" w:rsidP="00242D33">
            <w:pPr>
              <w:pStyle w:val="ListParagraph"/>
              <w:numPr>
                <w:ilvl w:val="1"/>
                <w:numId w:val="40"/>
              </w:numPr>
              <w:jc w:val="both"/>
            </w:pPr>
            <w:r>
              <w:t>Evidence of systemic (non-Central nervous system) disease with clinical impact including</w:t>
            </w:r>
            <w:r w:rsidR="007A0184">
              <w:t xml:space="preserve"> any of:</w:t>
            </w:r>
          </w:p>
          <w:p w14:paraId="2E9CC26E" w14:textId="77777777" w:rsidR="00242D33" w:rsidRDefault="00242D33" w:rsidP="00242D33">
            <w:pPr>
              <w:pStyle w:val="ListParagraph"/>
              <w:numPr>
                <w:ilvl w:val="2"/>
                <w:numId w:val="40"/>
              </w:numPr>
              <w:jc w:val="both"/>
            </w:pPr>
            <w:r w:rsidRPr="00242D33">
              <w:t>Signs of upper airway obstruction.</w:t>
            </w:r>
          </w:p>
          <w:p w14:paraId="69688758" w14:textId="1779FF1B" w:rsidR="007A0184" w:rsidRDefault="007A0184" w:rsidP="00242D33">
            <w:pPr>
              <w:pStyle w:val="ListParagraph"/>
              <w:numPr>
                <w:ilvl w:val="2"/>
                <w:numId w:val="40"/>
              </w:numPr>
              <w:jc w:val="both"/>
            </w:pPr>
            <w:r>
              <w:t xml:space="preserve">Cardiorespiratory issues considered potentially responsive to enzyme replacement therapy. </w:t>
            </w:r>
          </w:p>
          <w:p w14:paraId="20AE6CD4" w14:textId="4DDACA77" w:rsidR="00242D33" w:rsidRDefault="00242D33" w:rsidP="00950FB3">
            <w:pPr>
              <w:pStyle w:val="ListParagraph"/>
              <w:numPr>
                <w:ilvl w:val="2"/>
                <w:numId w:val="40"/>
              </w:numPr>
              <w:jc w:val="both"/>
            </w:pPr>
            <w:r w:rsidRPr="00082E7E">
              <w:t xml:space="preserve">Evidence of impaired endurance as measured by the </w:t>
            </w:r>
            <w:proofErr w:type="gramStart"/>
            <w:r w:rsidRPr="00082E7E">
              <w:t>6 minute</w:t>
            </w:r>
            <w:proofErr w:type="gramEnd"/>
            <w:r w:rsidRPr="00082E7E">
              <w:t xml:space="preserve"> walk test (6MWT) distance.</w:t>
            </w:r>
          </w:p>
          <w:p w14:paraId="68A60251" w14:textId="2C60DAA3" w:rsidR="00353664" w:rsidRDefault="00353664" w:rsidP="00242D33">
            <w:pPr>
              <w:pStyle w:val="ListParagraph"/>
              <w:numPr>
                <w:ilvl w:val="2"/>
                <w:numId w:val="40"/>
              </w:numPr>
              <w:jc w:val="both"/>
            </w:pPr>
            <w:r>
              <w:t xml:space="preserve">Joint involvement – stiffness/arthropathy affecting </w:t>
            </w:r>
            <w:r w:rsidR="007A0184">
              <w:t>quality of life</w:t>
            </w:r>
          </w:p>
          <w:p w14:paraId="386A41BC" w14:textId="0866D881" w:rsidR="008477DC" w:rsidRPr="00082E7E" w:rsidRDefault="007A0184" w:rsidP="00101097">
            <w:pPr>
              <w:pStyle w:val="ListParagraph"/>
              <w:numPr>
                <w:ilvl w:val="2"/>
                <w:numId w:val="40"/>
              </w:numPr>
              <w:jc w:val="both"/>
            </w:pPr>
            <w:proofErr w:type="spellStart"/>
            <w:r>
              <w:t>Hepato</w:t>
            </w:r>
            <w:proofErr w:type="spellEnd"/>
            <w:r>
              <w:t>/splenomegaly</w:t>
            </w:r>
          </w:p>
        </w:tc>
      </w:tr>
      <w:tr w:rsidR="00BD15F0" w:rsidRPr="00082E7E" w14:paraId="1C707848" w14:textId="77777777" w:rsidTr="009C2F1E">
        <w:tc>
          <w:tcPr>
            <w:tcW w:w="9016" w:type="dxa"/>
          </w:tcPr>
          <w:p w14:paraId="5466C677" w14:textId="77777777" w:rsidR="00BD15F0" w:rsidRDefault="00BD15F0" w:rsidP="00BD15F0">
            <w:pPr>
              <w:jc w:val="left"/>
              <w:rPr>
                <w:rFonts w:cs="Arial"/>
                <w:b/>
                <w:szCs w:val="24"/>
              </w:rPr>
            </w:pPr>
            <w:r>
              <w:rPr>
                <w:rFonts w:cs="Arial"/>
                <w:b/>
                <w:szCs w:val="24"/>
              </w:rPr>
              <w:t>MDT treatment approach</w:t>
            </w:r>
          </w:p>
          <w:p w14:paraId="2A76175F" w14:textId="77777777" w:rsidR="00BD15F0" w:rsidRDefault="00BD15F0" w:rsidP="00BD15F0">
            <w:pPr>
              <w:jc w:val="left"/>
              <w:rPr>
                <w:rFonts w:cs="Arial"/>
                <w:b/>
                <w:szCs w:val="24"/>
              </w:rPr>
            </w:pPr>
            <w:r>
              <w:rPr>
                <w:rFonts w:cs="Arial"/>
                <w:b/>
                <w:szCs w:val="24"/>
              </w:rPr>
              <w:t>- supportive care</w:t>
            </w:r>
          </w:p>
          <w:p w14:paraId="6757807E" w14:textId="69785E01" w:rsidR="00BD15F0" w:rsidRDefault="00BD15F0" w:rsidP="00BD15F0">
            <w:pPr>
              <w:jc w:val="left"/>
              <w:rPr>
                <w:rFonts w:cs="Arial"/>
                <w:b/>
                <w:szCs w:val="24"/>
              </w:rPr>
            </w:pPr>
            <w:r>
              <w:rPr>
                <w:rFonts w:cs="Arial"/>
                <w:b/>
                <w:szCs w:val="24"/>
              </w:rPr>
              <w:t>Psychology</w:t>
            </w:r>
          </w:p>
          <w:p w14:paraId="0E382F04" w14:textId="65D84CEE" w:rsidR="00BD15F0" w:rsidRPr="00082E7E" w:rsidRDefault="00BD15F0" w:rsidP="00950FB3">
            <w:pPr>
              <w:jc w:val="left"/>
              <w:rPr>
                <w:rFonts w:cs="Arial"/>
                <w:b/>
                <w:szCs w:val="24"/>
              </w:rPr>
            </w:pPr>
            <w:r>
              <w:rPr>
                <w:rFonts w:cs="Arial"/>
                <w:b/>
                <w:szCs w:val="24"/>
              </w:rPr>
              <w:t xml:space="preserve">Palliative </w:t>
            </w:r>
          </w:p>
        </w:tc>
      </w:tr>
      <w:tr w:rsidR="008477DC" w:rsidRPr="00082E7E" w14:paraId="394B0267" w14:textId="77777777" w:rsidTr="009C2F1E">
        <w:tc>
          <w:tcPr>
            <w:tcW w:w="9016" w:type="dxa"/>
          </w:tcPr>
          <w:p w14:paraId="48A3F14A" w14:textId="74CA72F1" w:rsidR="008477DC" w:rsidRPr="00082E7E" w:rsidRDefault="003E783F" w:rsidP="009C2F1E">
            <w:pPr>
              <w:jc w:val="left"/>
              <w:rPr>
                <w:rFonts w:cs="Arial"/>
                <w:b/>
                <w:szCs w:val="24"/>
              </w:rPr>
            </w:pPr>
            <w:r w:rsidRPr="00082E7E">
              <w:rPr>
                <w:rFonts w:cs="Arial"/>
                <w:b/>
                <w:szCs w:val="24"/>
              </w:rPr>
              <w:t>7</w:t>
            </w:r>
            <w:r w:rsidR="00EA054B" w:rsidRPr="00082E7E">
              <w:rPr>
                <w:rFonts w:cs="Arial"/>
                <w:b/>
                <w:szCs w:val="24"/>
              </w:rPr>
              <w:t xml:space="preserve">.0 </w:t>
            </w:r>
            <w:r w:rsidR="003E60AC" w:rsidRPr="00082E7E">
              <w:rPr>
                <w:rFonts w:cs="Arial"/>
                <w:b/>
                <w:szCs w:val="24"/>
              </w:rPr>
              <w:t>Monitorin</w:t>
            </w:r>
            <w:r w:rsidR="0094244B" w:rsidRPr="00082E7E">
              <w:rPr>
                <w:rFonts w:cs="Arial"/>
                <w:b/>
                <w:szCs w:val="24"/>
              </w:rPr>
              <w:t>g</w:t>
            </w:r>
          </w:p>
          <w:p w14:paraId="68F08BCF" w14:textId="6F3080A7" w:rsidR="0094244B" w:rsidRPr="00082E7E" w:rsidRDefault="0094244B" w:rsidP="009C2F1E">
            <w:pPr>
              <w:jc w:val="left"/>
              <w:rPr>
                <w:rFonts w:cs="Arial"/>
                <w:b/>
                <w:szCs w:val="24"/>
              </w:rPr>
            </w:pPr>
          </w:p>
          <w:p w14:paraId="32C47B8F" w14:textId="5A007724" w:rsidR="0094244B" w:rsidRPr="00082E7E" w:rsidRDefault="0094244B" w:rsidP="009C2F1E">
            <w:pPr>
              <w:jc w:val="left"/>
              <w:rPr>
                <w:rFonts w:cs="Arial"/>
                <w:szCs w:val="24"/>
              </w:rPr>
            </w:pPr>
            <w:r w:rsidRPr="00082E7E">
              <w:rPr>
                <w:rFonts w:cs="Arial"/>
                <w:szCs w:val="24"/>
              </w:rPr>
              <w:t>All patients with MPS</w:t>
            </w:r>
            <w:r w:rsidR="00101097">
              <w:rPr>
                <w:rFonts w:cs="Arial"/>
                <w:szCs w:val="24"/>
              </w:rPr>
              <w:t>1</w:t>
            </w:r>
            <w:r w:rsidRPr="00082E7E">
              <w:rPr>
                <w:rFonts w:cs="Arial"/>
                <w:szCs w:val="24"/>
              </w:rPr>
              <w:t xml:space="preserve"> should be followed up at a specialist LSD centre for regular monitoring and discussion of treatment options.</w:t>
            </w:r>
          </w:p>
          <w:p w14:paraId="3C2501FF" w14:textId="72CA6348" w:rsidR="00FD1B0D" w:rsidRPr="00082E7E" w:rsidRDefault="00FD1B0D" w:rsidP="009C2F1E">
            <w:pPr>
              <w:jc w:val="left"/>
              <w:rPr>
                <w:rFonts w:cs="Arial"/>
                <w:szCs w:val="24"/>
              </w:rPr>
            </w:pPr>
          </w:p>
          <w:p w14:paraId="594FC494" w14:textId="7419FD10" w:rsidR="00FD1B0D" w:rsidRPr="00082E7E" w:rsidRDefault="00FD1B0D" w:rsidP="009C2F1E">
            <w:pPr>
              <w:jc w:val="left"/>
              <w:rPr>
                <w:rFonts w:cs="Arial"/>
                <w:szCs w:val="24"/>
              </w:rPr>
            </w:pPr>
            <w:r w:rsidRPr="00082E7E">
              <w:rPr>
                <w:rFonts w:cs="Arial"/>
                <w:szCs w:val="24"/>
              </w:rPr>
              <w:t>It is recognized that the clinical severity of patients with MPS</w:t>
            </w:r>
            <w:r w:rsidR="00101097">
              <w:rPr>
                <w:rFonts w:cs="Arial"/>
                <w:szCs w:val="24"/>
              </w:rPr>
              <w:t>1</w:t>
            </w:r>
            <w:r w:rsidRPr="00082E7E">
              <w:rPr>
                <w:rFonts w:cs="Arial"/>
                <w:szCs w:val="24"/>
              </w:rPr>
              <w:t xml:space="preserve"> varies greatly – the investigations and frequency of investigations below serve as a guide only.</w:t>
            </w:r>
          </w:p>
          <w:p w14:paraId="5656C859" w14:textId="77777777" w:rsidR="00FD1B0D" w:rsidRPr="00082E7E" w:rsidRDefault="00FD1B0D" w:rsidP="009C2F1E">
            <w:pPr>
              <w:jc w:val="left"/>
              <w:rPr>
                <w:rFonts w:cs="Arial"/>
                <w:szCs w:val="24"/>
              </w:rPr>
            </w:pPr>
          </w:p>
          <w:p w14:paraId="62FF555C" w14:textId="77777777" w:rsidR="008477DC" w:rsidRPr="00082E7E" w:rsidRDefault="008477DC" w:rsidP="009C2F1E">
            <w:pPr>
              <w:jc w:val="left"/>
              <w:rPr>
                <w:rFonts w:cs="Arial"/>
                <w:szCs w:val="24"/>
              </w:rPr>
            </w:pPr>
          </w:p>
          <w:p w14:paraId="50A9446D" w14:textId="5D5EBF29" w:rsidR="00676530" w:rsidRPr="00082E7E" w:rsidRDefault="00676530" w:rsidP="00676530">
            <w:pPr>
              <w:jc w:val="left"/>
              <w:rPr>
                <w:rFonts w:cs="Arial"/>
                <w:b/>
                <w:szCs w:val="24"/>
              </w:rPr>
            </w:pPr>
            <w:r w:rsidRPr="00082E7E">
              <w:rPr>
                <w:rFonts w:cs="Arial"/>
                <w:b/>
                <w:szCs w:val="24"/>
              </w:rPr>
              <w:t>Urine GAGs</w:t>
            </w:r>
          </w:p>
          <w:tbl>
            <w:tblPr>
              <w:tblW w:w="8505" w:type="dxa"/>
              <w:tblCellMar>
                <w:left w:w="0" w:type="dxa"/>
                <w:right w:w="0" w:type="dxa"/>
              </w:tblCellMar>
              <w:tblLook w:val="0600" w:firstRow="0" w:lastRow="0" w:firstColumn="0" w:lastColumn="0" w:noHBand="1" w:noVBand="1"/>
            </w:tblPr>
            <w:tblGrid>
              <w:gridCol w:w="1920"/>
              <w:gridCol w:w="4671"/>
              <w:gridCol w:w="1914"/>
            </w:tblGrid>
            <w:tr w:rsidR="00676530" w:rsidRPr="00082E7E" w14:paraId="75FF147D" w14:textId="77777777" w:rsidTr="002A5C3D">
              <w:trPr>
                <w:trHeight w:val="567"/>
              </w:trPr>
              <w:tc>
                <w:tcPr>
                  <w:tcW w:w="1920" w:type="dxa"/>
                  <w:tcBorders>
                    <w:top w:val="nil"/>
                    <w:left w:val="nil"/>
                    <w:bottom w:val="single" w:sz="12" w:space="0" w:color="000000"/>
                    <w:right w:val="nil"/>
                  </w:tcBorders>
                  <w:tcMar>
                    <w:top w:w="103" w:type="dxa"/>
                    <w:left w:w="206" w:type="dxa"/>
                    <w:bottom w:w="103" w:type="dxa"/>
                    <w:right w:w="206" w:type="dxa"/>
                  </w:tcMar>
                  <w:hideMark/>
                </w:tcPr>
                <w:p w14:paraId="08B2E64A" w14:textId="77777777" w:rsidR="00676530" w:rsidRPr="00082E7E" w:rsidRDefault="00676530" w:rsidP="00676530">
                  <w:pPr>
                    <w:rPr>
                      <w:rFonts w:cs="Arial"/>
                      <w:sz w:val="24"/>
                      <w:szCs w:val="24"/>
                    </w:rPr>
                  </w:pPr>
                  <w:r w:rsidRPr="00082E7E">
                    <w:rPr>
                      <w:rFonts w:cs="Arial"/>
                      <w:b/>
                      <w:bCs/>
                      <w:sz w:val="24"/>
                      <w:szCs w:val="24"/>
                      <w:lang w:val="en-US"/>
                    </w:rPr>
                    <w:t>Patients</w:t>
                  </w:r>
                </w:p>
              </w:tc>
              <w:tc>
                <w:tcPr>
                  <w:tcW w:w="4671" w:type="dxa"/>
                  <w:tcBorders>
                    <w:top w:val="nil"/>
                    <w:left w:val="nil"/>
                    <w:bottom w:val="single" w:sz="12" w:space="0" w:color="000000"/>
                    <w:right w:val="nil"/>
                  </w:tcBorders>
                  <w:tcMar>
                    <w:top w:w="103" w:type="dxa"/>
                    <w:left w:w="206" w:type="dxa"/>
                    <w:bottom w:w="103" w:type="dxa"/>
                    <w:right w:w="206" w:type="dxa"/>
                  </w:tcMar>
                  <w:hideMark/>
                </w:tcPr>
                <w:p w14:paraId="52394C72" w14:textId="7E0F24C5" w:rsidR="00676530" w:rsidRPr="00082E7E" w:rsidRDefault="00B3667B" w:rsidP="00514AB2">
                  <w:pPr>
                    <w:ind w:left="360"/>
                    <w:rPr>
                      <w:rFonts w:cs="Arial"/>
                      <w:sz w:val="24"/>
                      <w:szCs w:val="24"/>
                    </w:rPr>
                  </w:pPr>
                  <w:r w:rsidRPr="00082E7E">
                    <w:rPr>
                      <w:rFonts w:cs="Arial"/>
                      <w:b/>
                      <w:bCs/>
                      <w:sz w:val="24"/>
                      <w:szCs w:val="24"/>
                      <w:lang w:val="en-US"/>
                    </w:rPr>
                    <w:t xml:space="preserve">Measurement tool </w:t>
                  </w:r>
                </w:p>
              </w:tc>
              <w:tc>
                <w:tcPr>
                  <w:tcW w:w="1914" w:type="dxa"/>
                  <w:tcBorders>
                    <w:top w:val="nil"/>
                    <w:left w:val="nil"/>
                    <w:bottom w:val="single" w:sz="12" w:space="0" w:color="000000"/>
                    <w:right w:val="nil"/>
                  </w:tcBorders>
                  <w:tcMar>
                    <w:top w:w="103" w:type="dxa"/>
                    <w:left w:w="206" w:type="dxa"/>
                    <w:bottom w:w="103" w:type="dxa"/>
                    <w:right w:w="206" w:type="dxa"/>
                  </w:tcMar>
                  <w:hideMark/>
                </w:tcPr>
                <w:p w14:paraId="7B3687A7" w14:textId="19DB5C30" w:rsidR="00676530" w:rsidRPr="00082E7E" w:rsidRDefault="003E60AC" w:rsidP="00676530">
                  <w:pPr>
                    <w:rPr>
                      <w:rFonts w:cs="Arial"/>
                      <w:b/>
                      <w:sz w:val="24"/>
                      <w:szCs w:val="24"/>
                    </w:rPr>
                  </w:pPr>
                  <w:r w:rsidRPr="00082E7E">
                    <w:rPr>
                      <w:rFonts w:cs="Arial"/>
                      <w:b/>
                      <w:sz w:val="24"/>
                      <w:szCs w:val="24"/>
                    </w:rPr>
                    <w:t>Frequency</w:t>
                  </w:r>
                </w:p>
              </w:tc>
            </w:tr>
            <w:tr w:rsidR="00676530" w:rsidRPr="00082E7E" w14:paraId="05FF1AF9" w14:textId="77777777" w:rsidTr="002A5C3D">
              <w:trPr>
                <w:trHeight w:val="567"/>
              </w:trPr>
              <w:tc>
                <w:tcPr>
                  <w:tcW w:w="1920" w:type="dxa"/>
                  <w:tcBorders>
                    <w:top w:val="single" w:sz="12" w:space="0" w:color="000000"/>
                    <w:left w:val="nil"/>
                    <w:bottom w:val="single" w:sz="12" w:space="0" w:color="000000"/>
                    <w:right w:val="nil"/>
                  </w:tcBorders>
                  <w:tcMar>
                    <w:top w:w="103" w:type="dxa"/>
                    <w:left w:w="206" w:type="dxa"/>
                    <w:bottom w:w="103" w:type="dxa"/>
                    <w:right w:w="206" w:type="dxa"/>
                  </w:tcMar>
                  <w:hideMark/>
                </w:tcPr>
                <w:p w14:paraId="55C2054E" w14:textId="3A27FAC4" w:rsidR="00676530" w:rsidRPr="00082E7E" w:rsidRDefault="005F1669" w:rsidP="00676530">
                  <w:pPr>
                    <w:rPr>
                      <w:rFonts w:cs="Arial"/>
                      <w:sz w:val="24"/>
                      <w:szCs w:val="24"/>
                    </w:rPr>
                  </w:pPr>
                  <w:r w:rsidRPr="00082E7E">
                    <w:rPr>
                      <w:rFonts w:cs="Arial"/>
                      <w:sz w:val="24"/>
                      <w:szCs w:val="24"/>
                    </w:rPr>
                    <w:t>All patients</w:t>
                  </w:r>
                </w:p>
              </w:tc>
              <w:tc>
                <w:tcPr>
                  <w:tcW w:w="4671" w:type="dxa"/>
                  <w:tcBorders>
                    <w:top w:val="single" w:sz="12" w:space="0" w:color="000000"/>
                    <w:left w:val="nil"/>
                    <w:bottom w:val="single" w:sz="12" w:space="0" w:color="000000"/>
                    <w:right w:val="nil"/>
                  </w:tcBorders>
                  <w:tcMar>
                    <w:top w:w="103" w:type="dxa"/>
                    <w:left w:w="206" w:type="dxa"/>
                    <w:bottom w:w="103" w:type="dxa"/>
                    <w:right w:w="206" w:type="dxa"/>
                  </w:tcMar>
                  <w:hideMark/>
                </w:tcPr>
                <w:p w14:paraId="0F5271F5" w14:textId="7FC953C4" w:rsidR="00676530" w:rsidRPr="00B5346C" w:rsidRDefault="00751746" w:rsidP="00B5346C">
                  <w:pPr>
                    <w:pStyle w:val="ListParagraph"/>
                    <w:numPr>
                      <w:ilvl w:val="0"/>
                      <w:numId w:val="37"/>
                    </w:numPr>
                    <w:ind w:right="289"/>
                    <w:jc w:val="left"/>
                  </w:pPr>
                  <w:r w:rsidRPr="00B5346C">
                    <w:t>Urine GAGs</w:t>
                  </w:r>
                </w:p>
              </w:tc>
              <w:tc>
                <w:tcPr>
                  <w:tcW w:w="1914" w:type="dxa"/>
                  <w:tcBorders>
                    <w:top w:val="single" w:sz="12" w:space="0" w:color="000000"/>
                    <w:left w:val="nil"/>
                    <w:bottom w:val="single" w:sz="12" w:space="0" w:color="000000"/>
                    <w:right w:val="nil"/>
                  </w:tcBorders>
                  <w:tcMar>
                    <w:top w:w="103" w:type="dxa"/>
                    <w:left w:w="206" w:type="dxa"/>
                    <w:bottom w:w="103" w:type="dxa"/>
                    <w:right w:w="206" w:type="dxa"/>
                  </w:tcMar>
                  <w:hideMark/>
                </w:tcPr>
                <w:p w14:paraId="68EA77B4" w14:textId="4B3F212D" w:rsidR="00676530" w:rsidRPr="00082E7E" w:rsidRDefault="00383B06" w:rsidP="00676530">
                  <w:pPr>
                    <w:rPr>
                      <w:rFonts w:cs="Arial"/>
                      <w:sz w:val="24"/>
                      <w:szCs w:val="24"/>
                    </w:rPr>
                  </w:pPr>
                  <w:r w:rsidRPr="00082E7E">
                    <w:rPr>
                      <w:rFonts w:cs="Arial"/>
                      <w:sz w:val="24"/>
                      <w:szCs w:val="24"/>
                    </w:rPr>
                    <w:t>6-12 monthly</w:t>
                  </w:r>
                </w:p>
              </w:tc>
            </w:tr>
          </w:tbl>
          <w:p w14:paraId="4EBF09E4" w14:textId="77777777" w:rsidR="002A5C3D" w:rsidRPr="00082E7E" w:rsidRDefault="002A5C3D" w:rsidP="009C2F1E">
            <w:pPr>
              <w:jc w:val="left"/>
              <w:rPr>
                <w:rFonts w:cs="Arial"/>
                <w:b/>
                <w:szCs w:val="24"/>
              </w:rPr>
            </w:pPr>
          </w:p>
          <w:p w14:paraId="670059E4" w14:textId="77777777" w:rsidR="008477DC" w:rsidRPr="00082E7E" w:rsidRDefault="008477DC" w:rsidP="009C2F1E">
            <w:pPr>
              <w:jc w:val="left"/>
              <w:rPr>
                <w:rFonts w:cs="Arial"/>
                <w:szCs w:val="24"/>
              </w:rPr>
            </w:pPr>
          </w:p>
          <w:p w14:paraId="00CD4444" w14:textId="35CC5E7D" w:rsidR="008477DC" w:rsidRPr="00082E7E" w:rsidRDefault="003675A5" w:rsidP="009C2F1E">
            <w:pPr>
              <w:jc w:val="left"/>
              <w:rPr>
                <w:rFonts w:cs="Arial"/>
                <w:b/>
                <w:szCs w:val="24"/>
              </w:rPr>
            </w:pPr>
            <w:r>
              <w:rPr>
                <w:rFonts w:cs="Arial"/>
                <w:b/>
                <w:szCs w:val="24"/>
              </w:rPr>
              <w:t>Respiratory</w:t>
            </w:r>
            <w:r w:rsidRPr="00082E7E">
              <w:rPr>
                <w:rFonts w:cs="Arial"/>
                <w:b/>
                <w:szCs w:val="24"/>
              </w:rPr>
              <w:t xml:space="preserve"> </w:t>
            </w:r>
            <w:r w:rsidR="008477DC" w:rsidRPr="00082E7E">
              <w:rPr>
                <w:rFonts w:cs="Arial"/>
                <w:b/>
                <w:szCs w:val="24"/>
              </w:rPr>
              <w:t>Involvement</w:t>
            </w:r>
            <w:r w:rsidR="00364F10" w:rsidRPr="00082E7E">
              <w:rPr>
                <w:rFonts w:cs="Arial"/>
                <w:b/>
                <w:szCs w:val="24"/>
              </w:rPr>
              <w:t xml:space="preserve"> / Exercise tolerance</w:t>
            </w:r>
          </w:p>
          <w:tbl>
            <w:tblPr>
              <w:tblW w:w="8800" w:type="dxa"/>
              <w:tblCellMar>
                <w:left w:w="0" w:type="dxa"/>
                <w:right w:w="0" w:type="dxa"/>
              </w:tblCellMar>
              <w:tblLook w:val="0600" w:firstRow="0" w:lastRow="0" w:firstColumn="0" w:lastColumn="0" w:noHBand="1" w:noVBand="1"/>
            </w:tblPr>
            <w:tblGrid>
              <w:gridCol w:w="2330"/>
              <w:gridCol w:w="3855"/>
              <w:gridCol w:w="2615"/>
            </w:tblGrid>
            <w:tr w:rsidR="003E60AC" w:rsidRPr="00082E7E" w14:paraId="3F43208C" w14:textId="35601D2A" w:rsidTr="003E60AC">
              <w:trPr>
                <w:trHeight w:val="567"/>
              </w:trPr>
              <w:tc>
                <w:tcPr>
                  <w:tcW w:w="2330" w:type="dxa"/>
                  <w:tcBorders>
                    <w:top w:val="nil"/>
                    <w:left w:val="nil"/>
                    <w:bottom w:val="single" w:sz="12" w:space="0" w:color="000000"/>
                    <w:right w:val="nil"/>
                  </w:tcBorders>
                  <w:tcMar>
                    <w:top w:w="103" w:type="dxa"/>
                    <w:left w:w="206" w:type="dxa"/>
                    <w:bottom w:w="103" w:type="dxa"/>
                    <w:right w:w="206" w:type="dxa"/>
                  </w:tcMar>
                  <w:hideMark/>
                </w:tcPr>
                <w:p w14:paraId="5DC0A3F1" w14:textId="77777777" w:rsidR="003E60AC" w:rsidRPr="00082E7E" w:rsidRDefault="003E60AC" w:rsidP="009C2F1E">
                  <w:pPr>
                    <w:rPr>
                      <w:rFonts w:cs="Arial"/>
                      <w:sz w:val="24"/>
                      <w:szCs w:val="24"/>
                    </w:rPr>
                  </w:pPr>
                  <w:r w:rsidRPr="00082E7E">
                    <w:rPr>
                      <w:rFonts w:cs="Arial"/>
                      <w:b/>
                      <w:bCs/>
                      <w:sz w:val="24"/>
                      <w:szCs w:val="24"/>
                      <w:lang w:val="en-US"/>
                    </w:rPr>
                    <w:t>Patients</w:t>
                  </w:r>
                </w:p>
                <w:p w14:paraId="425E3A14" w14:textId="77777777" w:rsidR="003E60AC" w:rsidRPr="00082E7E" w:rsidRDefault="003E60AC" w:rsidP="009C2F1E">
                  <w:pPr>
                    <w:rPr>
                      <w:rFonts w:cs="Arial"/>
                      <w:sz w:val="24"/>
                      <w:szCs w:val="24"/>
                    </w:rPr>
                  </w:pPr>
                </w:p>
              </w:tc>
              <w:tc>
                <w:tcPr>
                  <w:tcW w:w="3855" w:type="dxa"/>
                  <w:tcBorders>
                    <w:top w:val="nil"/>
                    <w:left w:val="nil"/>
                    <w:bottom w:val="single" w:sz="12" w:space="0" w:color="000000"/>
                    <w:right w:val="nil"/>
                  </w:tcBorders>
                  <w:tcMar>
                    <w:top w:w="103" w:type="dxa"/>
                    <w:left w:w="206" w:type="dxa"/>
                    <w:bottom w:w="103" w:type="dxa"/>
                    <w:right w:w="206" w:type="dxa"/>
                  </w:tcMar>
                  <w:hideMark/>
                </w:tcPr>
                <w:p w14:paraId="33E6FB4A" w14:textId="355A872D" w:rsidR="003E60AC" w:rsidRPr="00082E7E" w:rsidRDefault="0094244B" w:rsidP="009C2F1E">
                  <w:pPr>
                    <w:rPr>
                      <w:rFonts w:cs="Arial"/>
                      <w:b/>
                      <w:sz w:val="24"/>
                      <w:szCs w:val="24"/>
                    </w:rPr>
                  </w:pPr>
                  <w:r w:rsidRPr="00082E7E">
                    <w:rPr>
                      <w:rFonts w:cs="Arial"/>
                      <w:b/>
                      <w:sz w:val="24"/>
                      <w:szCs w:val="24"/>
                    </w:rPr>
                    <w:t>Measurement tool</w:t>
                  </w:r>
                </w:p>
              </w:tc>
              <w:tc>
                <w:tcPr>
                  <w:tcW w:w="2615" w:type="dxa"/>
                  <w:tcBorders>
                    <w:top w:val="nil"/>
                    <w:left w:val="nil"/>
                    <w:bottom w:val="single" w:sz="12" w:space="0" w:color="000000"/>
                    <w:right w:val="nil"/>
                  </w:tcBorders>
                </w:tcPr>
                <w:p w14:paraId="434BA328" w14:textId="42E47609" w:rsidR="003E60AC" w:rsidRPr="00082E7E" w:rsidRDefault="003E60AC" w:rsidP="00514AB2">
                  <w:pPr>
                    <w:ind w:left="619"/>
                    <w:rPr>
                      <w:rFonts w:cs="Arial"/>
                      <w:b/>
                      <w:bCs/>
                      <w:sz w:val="24"/>
                      <w:szCs w:val="24"/>
                      <w:lang w:val="en-US"/>
                    </w:rPr>
                  </w:pPr>
                  <w:r w:rsidRPr="00082E7E">
                    <w:rPr>
                      <w:rFonts w:cs="Arial"/>
                      <w:b/>
                      <w:bCs/>
                      <w:sz w:val="24"/>
                      <w:szCs w:val="24"/>
                      <w:lang w:val="en-US"/>
                    </w:rPr>
                    <w:t xml:space="preserve"> Frequency</w:t>
                  </w:r>
                </w:p>
              </w:tc>
            </w:tr>
            <w:tr w:rsidR="003E60AC" w:rsidRPr="00082E7E" w14:paraId="5D2121F9" w14:textId="0FC06C7D" w:rsidTr="003E60AC">
              <w:trPr>
                <w:trHeight w:val="567"/>
              </w:trPr>
              <w:tc>
                <w:tcPr>
                  <w:tcW w:w="2330" w:type="dxa"/>
                  <w:tcBorders>
                    <w:top w:val="single" w:sz="12" w:space="0" w:color="000000"/>
                    <w:left w:val="nil"/>
                    <w:bottom w:val="nil"/>
                    <w:right w:val="nil"/>
                  </w:tcBorders>
                  <w:tcMar>
                    <w:top w:w="103" w:type="dxa"/>
                    <w:left w:w="206" w:type="dxa"/>
                    <w:bottom w:w="103" w:type="dxa"/>
                    <w:right w:w="206" w:type="dxa"/>
                  </w:tcMar>
                </w:tcPr>
                <w:p w14:paraId="54F52084" w14:textId="57638CE6" w:rsidR="003E60AC" w:rsidRPr="00082E7E" w:rsidRDefault="003E60AC" w:rsidP="009C2F1E">
                  <w:pPr>
                    <w:rPr>
                      <w:rFonts w:cs="Arial"/>
                      <w:sz w:val="24"/>
                      <w:szCs w:val="24"/>
                    </w:rPr>
                  </w:pPr>
                  <w:r w:rsidRPr="00082E7E">
                    <w:rPr>
                      <w:rFonts w:cs="Arial"/>
                      <w:sz w:val="24"/>
                      <w:szCs w:val="24"/>
                    </w:rPr>
                    <w:t>All patients</w:t>
                  </w:r>
                  <w:r w:rsidR="0094244B" w:rsidRPr="00082E7E">
                    <w:rPr>
                      <w:rFonts w:cs="Arial"/>
                      <w:sz w:val="24"/>
                      <w:szCs w:val="24"/>
                    </w:rPr>
                    <w:t xml:space="preserve"> (as appropriate for age and ability)</w:t>
                  </w:r>
                  <w:r w:rsidRPr="00082E7E">
                    <w:rPr>
                      <w:rFonts w:cs="Arial"/>
                      <w:sz w:val="24"/>
                      <w:szCs w:val="24"/>
                    </w:rPr>
                    <w:t xml:space="preserve"> </w:t>
                  </w:r>
                </w:p>
              </w:tc>
              <w:tc>
                <w:tcPr>
                  <w:tcW w:w="3855" w:type="dxa"/>
                  <w:tcBorders>
                    <w:top w:val="single" w:sz="12" w:space="0" w:color="000000"/>
                    <w:left w:val="nil"/>
                    <w:bottom w:val="nil"/>
                    <w:right w:val="nil"/>
                  </w:tcBorders>
                  <w:tcMar>
                    <w:top w:w="103" w:type="dxa"/>
                    <w:left w:w="206" w:type="dxa"/>
                    <w:bottom w:w="103" w:type="dxa"/>
                    <w:right w:w="206" w:type="dxa"/>
                  </w:tcMar>
                </w:tcPr>
                <w:p w14:paraId="2DF13981" w14:textId="49336479" w:rsidR="003E60AC" w:rsidRPr="00082E7E" w:rsidRDefault="003E60AC" w:rsidP="008477DC">
                  <w:pPr>
                    <w:numPr>
                      <w:ilvl w:val="0"/>
                      <w:numId w:val="13"/>
                    </w:numPr>
                    <w:rPr>
                      <w:rFonts w:cs="Arial"/>
                      <w:sz w:val="24"/>
                      <w:szCs w:val="24"/>
                    </w:rPr>
                  </w:pPr>
                  <w:r w:rsidRPr="00082E7E">
                    <w:rPr>
                      <w:rFonts w:cs="Arial"/>
                      <w:sz w:val="24"/>
                      <w:szCs w:val="24"/>
                    </w:rPr>
                    <w:t>6MWT</w:t>
                  </w:r>
                </w:p>
                <w:p w14:paraId="3EDD702F" w14:textId="1CCB5485" w:rsidR="001026E7" w:rsidRPr="00B5346C" w:rsidRDefault="001026E7" w:rsidP="00B5346C">
                  <w:pPr>
                    <w:numPr>
                      <w:ilvl w:val="0"/>
                      <w:numId w:val="13"/>
                    </w:numPr>
                    <w:rPr>
                      <w:rFonts w:cs="Arial"/>
                      <w:sz w:val="24"/>
                      <w:szCs w:val="24"/>
                    </w:rPr>
                  </w:pPr>
                  <w:r w:rsidRPr="00082E7E">
                    <w:rPr>
                      <w:rFonts w:cs="Arial"/>
                      <w:sz w:val="24"/>
                      <w:szCs w:val="24"/>
                    </w:rPr>
                    <w:t>Functional Mobility Scale</w:t>
                  </w:r>
                </w:p>
                <w:p w14:paraId="3A9E3CD8" w14:textId="0168FC2C" w:rsidR="003E60AC" w:rsidRPr="00082E7E" w:rsidRDefault="003E60AC" w:rsidP="008477DC">
                  <w:pPr>
                    <w:numPr>
                      <w:ilvl w:val="0"/>
                      <w:numId w:val="13"/>
                    </w:numPr>
                    <w:rPr>
                      <w:rFonts w:cs="Arial"/>
                      <w:sz w:val="24"/>
                      <w:szCs w:val="24"/>
                    </w:rPr>
                  </w:pPr>
                  <w:r w:rsidRPr="00082E7E">
                    <w:rPr>
                      <w:rFonts w:cs="Arial"/>
                      <w:sz w:val="24"/>
                      <w:szCs w:val="24"/>
                    </w:rPr>
                    <w:t>FVC</w:t>
                  </w:r>
                </w:p>
                <w:p w14:paraId="7BF7F36D" w14:textId="77777777" w:rsidR="003E60AC" w:rsidRPr="00082E7E" w:rsidRDefault="003E60AC" w:rsidP="00B3667B">
                  <w:pPr>
                    <w:numPr>
                      <w:ilvl w:val="0"/>
                      <w:numId w:val="13"/>
                    </w:numPr>
                    <w:rPr>
                      <w:rFonts w:cs="Arial"/>
                      <w:sz w:val="24"/>
                      <w:szCs w:val="24"/>
                    </w:rPr>
                  </w:pPr>
                  <w:r w:rsidRPr="00082E7E">
                    <w:rPr>
                      <w:rFonts w:cs="Arial"/>
                      <w:sz w:val="24"/>
                      <w:szCs w:val="24"/>
                    </w:rPr>
                    <w:t>FEV1</w:t>
                  </w:r>
                </w:p>
                <w:p w14:paraId="5AED4FF4" w14:textId="7242A650" w:rsidR="00E9535B" w:rsidRPr="00082E7E" w:rsidRDefault="00E9535B" w:rsidP="00B3667B">
                  <w:pPr>
                    <w:numPr>
                      <w:ilvl w:val="0"/>
                      <w:numId w:val="13"/>
                    </w:numPr>
                    <w:rPr>
                      <w:rFonts w:cs="Arial"/>
                      <w:sz w:val="24"/>
                      <w:szCs w:val="24"/>
                    </w:rPr>
                  </w:pPr>
                  <w:r w:rsidRPr="00082E7E">
                    <w:rPr>
                      <w:rFonts w:cs="Arial"/>
                      <w:sz w:val="24"/>
                      <w:szCs w:val="24"/>
                    </w:rPr>
                    <w:t>Sleep study</w:t>
                  </w:r>
                </w:p>
              </w:tc>
              <w:tc>
                <w:tcPr>
                  <w:tcW w:w="2615" w:type="dxa"/>
                  <w:tcBorders>
                    <w:top w:val="single" w:sz="12" w:space="0" w:color="000000"/>
                    <w:left w:val="nil"/>
                    <w:bottom w:val="nil"/>
                    <w:right w:val="nil"/>
                  </w:tcBorders>
                </w:tcPr>
                <w:p w14:paraId="4CB41F9B" w14:textId="77777777" w:rsidR="003E60AC" w:rsidRDefault="003E60AC" w:rsidP="00514AB2">
                  <w:pPr>
                    <w:ind w:left="619"/>
                    <w:rPr>
                      <w:rFonts w:cs="Arial"/>
                      <w:sz w:val="24"/>
                      <w:szCs w:val="24"/>
                    </w:rPr>
                  </w:pPr>
                  <w:r w:rsidRPr="00082E7E">
                    <w:rPr>
                      <w:rFonts w:cs="Arial"/>
                      <w:sz w:val="24"/>
                      <w:szCs w:val="24"/>
                    </w:rPr>
                    <w:t>Annually</w:t>
                  </w:r>
                </w:p>
                <w:p w14:paraId="2877D2D7" w14:textId="77777777" w:rsidR="004C4BB2" w:rsidRDefault="004C4BB2" w:rsidP="00514AB2">
                  <w:pPr>
                    <w:ind w:left="619"/>
                    <w:rPr>
                      <w:rFonts w:cs="Arial"/>
                      <w:sz w:val="24"/>
                      <w:szCs w:val="24"/>
                    </w:rPr>
                  </w:pPr>
                </w:p>
                <w:p w14:paraId="114BD198" w14:textId="77777777" w:rsidR="004C4BB2" w:rsidRDefault="004C4BB2" w:rsidP="00514AB2">
                  <w:pPr>
                    <w:ind w:left="619"/>
                    <w:rPr>
                      <w:rFonts w:cs="Arial"/>
                      <w:sz w:val="24"/>
                      <w:szCs w:val="24"/>
                    </w:rPr>
                  </w:pPr>
                </w:p>
                <w:p w14:paraId="3A1D10C4" w14:textId="77777777" w:rsidR="004C4BB2" w:rsidRDefault="004C4BB2" w:rsidP="00514AB2">
                  <w:pPr>
                    <w:ind w:left="619"/>
                    <w:rPr>
                      <w:rFonts w:cs="Arial"/>
                      <w:sz w:val="24"/>
                      <w:szCs w:val="24"/>
                    </w:rPr>
                  </w:pPr>
                </w:p>
                <w:p w14:paraId="640EAC3C" w14:textId="6A8D9117" w:rsidR="004C4BB2" w:rsidRPr="00082E7E" w:rsidRDefault="004C4BB2" w:rsidP="00514AB2">
                  <w:pPr>
                    <w:ind w:left="619"/>
                    <w:rPr>
                      <w:rFonts w:cs="Arial"/>
                      <w:sz w:val="24"/>
                      <w:szCs w:val="24"/>
                    </w:rPr>
                  </w:pPr>
                  <w:r w:rsidRPr="00065DB0">
                    <w:rPr>
                      <w:rFonts w:cs="Arial"/>
                      <w:sz w:val="24"/>
                      <w:szCs w:val="24"/>
                    </w:rPr>
                    <w:t>*</w:t>
                  </w:r>
                  <w:r w:rsidR="00065DB0" w:rsidRPr="00065DB0">
                    <w:rPr>
                      <w:rFonts w:cs="Arial"/>
                      <w:sz w:val="24"/>
                      <w:szCs w:val="24"/>
                    </w:rPr>
                    <w:t>As</w:t>
                  </w:r>
                  <w:r w:rsidRPr="00065DB0">
                    <w:rPr>
                      <w:rFonts w:cs="Arial"/>
                      <w:sz w:val="24"/>
                      <w:szCs w:val="24"/>
                    </w:rPr>
                    <w:t xml:space="preserve"> clinically indicated</w:t>
                  </w:r>
                </w:p>
              </w:tc>
            </w:tr>
          </w:tbl>
          <w:p w14:paraId="5B214198" w14:textId="121AC207" w:rsidR="008477DC" w:rsidRPr="00082E7E" w:rsidRDefault="008477DC" w:rsidP="009C2F1E">
            <w:pPr>
              <w:jc w:val="left"/>
              <w:rPr>
                <w:rFonts w:cs="Arial"/>
                <w:szCs w:val="24"/>
              </w:rPr>
            </w:pPr>
          </w:p>
          <w:p w14:paraId="2B7FDC51" w14:textId="77777777" w:rsidR="001026E7" w:rsidRPr="00082E7E" w:rsidRDefault="001026E7" w:rsidP="009C2F1E">
            <w:pPr>
              <w:jc w:val="left"/>
              <w:rPr>
                <w:rFonts w:cs="Arial"/>
                <w:b/>
                <w:szCs w:val="24"/>
              </w:rPr>
            </w:pPr>
          </w:p>
          <w:p w14:paraId="27924483" w14:textId="03C847D9" w:rsidR="0056423B" w:rsidRPr="00082E7E" w:rsidRDefault="0056423B" w:rsidP="009C2F1E">
            <w:pPr>
              <w:jc w:val="left"/>
              <w:rPr>
                <w:rFonts w:cs="Arial"/>
                <w:b/>
                <w:szCs w:val="24"/>
              </w:rPr>
            </w:pPr>
            <w:r w:rsidRPr="00082E7E">
              <w:rPr>
                <w:rFonts w:cs="Arial"/>
                <w:b/>
                <w:szCs w:val="24"/>
              </w:rPr>
              <w:t>Cardiac involvement</w:t>
            </w:r>
          </w:p>
          <w:tbl>
            <w:tblPr>
              <w:tblW w:w="8505" w:type="dxa"/>
              <w:tblCellMar>
                <w:left w:w="0" w:type="dxa"/>
                <w:right w:w="0" w:type="dxa"/>
              </w:tblCellMar>
              <w:tblLook w:val="0600" w:firstRow="0" w:lastRow="0" w:firstColumn="0" w:lastColumn="0" w:noHBand="1" w:noVBand="1"/>
            </w:tblPr>
            <w:tblGrid>
              <w:gridCol w:w="2379"/>
              <w:gridCol w:w="3937"/>
              <w:gridCol w:w="2189"/>
            </w:tblGrid>
            <w:tr w:rsidR="00900EB8" w:rsidRPr="00082E7E" w14:paraId="377FA977" w14:textId="77777777" w:rsidTr="00003974">
              <w:trPr>
                <w:trHeight w:val="567"/>
              </w:trPr>
              <w:tc>
                <w:tcPr>
                  <w:tcW w:w="2379" w:type="dxa"/>
                  <w:tcBorders>
                    <w:top w:val="nil"/>
                    <w:left w:val="nil"/>
                    <w:bottom w:val="single" w:sz="12" w:space="0" w:color="000000"/>
                    <w:right w:val="nil"/>
                  </w:tcBorders>
                  <w:tcMar>
                    <w:top w:w="103" w:type="dxa"/>
                    <w:left w:w="206" w:type="dxa"/>
                    <w:bottom w:w="103" w:type="dxa"/>
                    <w:right w:w="206" w:type="dxa"/>
                  </w:tcMar>
                  <w:hideMark/>
                </w:tcPr>
                <w:p w14:paraId="005B0A09" w14:textId="77777777" w:rsidR="00900EB8" w:rsidRPr="00082E7E" w:rsidRDefault="00900EB8" w:rsidP="00900EB8">
                  <w:pPr>
                    <w:rPr>
                      <w:rFonts w:cs="Arial"/>
                      <w:sz w:val="24"/>
                      <w:szCs w:val="24"/>
                    </w:rPr>
                  </w:pPr>
                  <w:r w:rsidRPr="00082E7E">
                    <w:rPr>
                      <w:rFonts w:cs="Arial"/>
                      <w:b/>
                      <w:bCs/>
                      <w:sz w:val="24"/>
                      <w:szCs w:val="24"/>
                      <w:lang w:val="en-US"/>
                    </w:rPr>
                    <w:t>Patients</w:t>
                  </w:r>
                </w:p>
              </w:tc>
              <w:tc>
                <w:tcPr>
                  <w:tcW w:w="3937" w:type="dxa"/>
                  <w:tcBorders>
                    <w:top w:val="nil"/>
                    <w:left w:val="nil"/>
                    <w:bottom w:val="single" w:sz="12" w:space="0" w:color="000000"/>
                    <w:right w:val="nil"/>
                  </w:tcBorders>
                  <w:tcMar>
                    <w:top w:w="103" w:type="dxa"/>
                    <w:left w:w="206" w:type="dxa"/>
                    <w:bottom w:w="103" w:type="dxa"/>
                    <w:right w:w="206" w:type="dxa"/>
                  </w:tcMar>
                  <w:hideMark/>
                </w:tcPr>
                <w:p w14:paraId="3F9CB8DC" w14:textId="1A57D865" w:rsidR="00900EB8" w:rsidRPr="00082E7E" w:rsidRDefault="0080374F" w:rsidP="00900EB8">
                  <w:pPr>
                    <w:rPr>
                      <w:rFonts w:cs="Arial"/>
                      <w:b/>
                      <w:sz w:val="24"/>
                      <w:szCs w:val="24"/>
                    </w:rPr>
                  </w:pPr>
                  <w:r w:rsidRPr="00082E7E">
                    <w:rPr>
                      <w:rFonts w:cs="Arial"/>
                      <w:b/>
                      <w:sz w:val="24"/>
                      <w:szCs w:val="24"/>
                    </w:rPr>
                    <w:t>Measure</w:t>
                  </w:r>
                  <w:r w:rsidR="0094244B" w:rsidRPr="00082E7E">
                    <w:rPr>
                      <w:rFonts w:cs="Arial"/>
                      <w:b/>
                      <w:sz w:val="24"/>
                      <w:szCs w:val="24"/>
                    </w:rPr>
                    <w:t>ment tool</w:t>
                  </w:r>
                </w:p>
              </w:tc>
              <w:tc>
                <w:tcPr>
                  <w:tcW w:w="2189" w:type="dxa"/>
                  <w:tcBorders>
                    <w:top w:val="nil"/>
                    <w:left w:val="nil"/>
                    <w:bottom w:val="single" w:sz="12" w:space="0" w:color="000000"/>
                    <w:right w:val="nil"/>
                  </w:tcBorders>
                  <w:tcMar>
                    <w:top w:w="103" w:type="dxa"/>
                    <w:left w:w="206" w:type="dxa"/>
                    <w:bottom w:w="103" w:type="dxa"/>
                    <w:right w:w="206" w:type="dxa"/>
                  </w:tcMar>
                  <w:hideMark/>
                </w:tcPr>
                <w:p w14:paraId="7A6CB599" w14:textId="27ECACE8" w:rsidR="00900EB8" w:rsidRPr="00082E7E" w:rsidRDefault="00383B06" w:rsidP="00514AB2">
                  <w:pPr>
                    <w:rPr>
                      <w:rFonts w:cs="Arial"/>
                      <w:sz w:val="24"/>
                      <w:szCs w:val="24"/>
                    </w:rPr>
                  </w:pPr>
                  <w:r w:rsidRPr="00082E7E">
                    <w:rPr>
                      <w:rFonts w:cs="Arial"/>
                      <w:b/>
                      <w:bCs/>
                      <w:sz w:val="24"/>
                      <w:szCs w:val="24"/>
                      <w:lang w:val="en-US"/>
                    </w:rPr>
                    <w:t>Frequency</w:t>
                  </w:r>
                </w:p>
              </w:tc>
            </w:tr>
            <w:tr w:rsidR="00900EB8" w:rsidRPr="00082E7E" w14:paraId="0DE924AD" w14:textId="77777777" w:rsidTr="00003974">
              <w:trPr>
                <w:trHeight w:val="567"/>
              </w:trPr>
              <w:tc>
                <w:tcPr>
                  <w:tcW w:w="2379" w:type="dxa"/>
                  <w:tcBorders>
                    <w:top w:val="single" w:sz="12" w:space="0" w:color="000000"/>
                    <w:left w:val="nil"/>
                    <w:bottom w:val="single" w:sz="12" w:space="0" w:color="000000"/>
                    <w:right w:val="nil"/>
                  </w:tcBorders>
                  <w:tcMar>
                    <w:top w:w="103" w:type="dxa"/>
                    <w:left w:w="206" w:type="dxa"/>
                    <w:bottom w:w="103" w:type="dxa"/>
                    <w:right w:w="206" w:type="dxa"/>
                  </w:tcMar>
                  <w:hideMark/>
                </w:tcPr>
                <w:p w14:paraId="37950FE0" w14:textId="7B9350D6" w:rsidR="00900EB8" w:rsidRPr="00082E7E" w:rsidRDefault="003E60AC" w:rsidP="00900EB8">
                  <w:pPr>
                    <w:rPr>
                      <w:rFonts w:cs="Arial"/>
                      <w:sz w:val="24"/>
                      <w:szCs w:val="24"/>
                    </w:rPr>
                  </w:pPr>
                  <w:r w:rsidRPr="00082E7E">
                    <w:rPr>
                      <w:rFonts w:cs="Arial"/>
                      <w:sz w:val="24"/>
                      <w:szCs w:val="24"/>
                    </w:rPr>
                    <w:t>All patients</w:t>
                  </w:r>
                </w:p>
              </w:tc>
              <w:tc>
                <w:tcPr>
                  <w:tcW w:w="3937" w:type="dxa"/>
                  <w:tcBorders>
                    <w:top w:val="single" w:sz="12" w:space="0" w:color="000000"/>
                    <w:left w:val="nil"/>
                    <w:bottom w:val="single" w:sz="12" w:space="0" w:color="000000"/>
                    <w:right w:val="nil"/>
                  </w:tcBorders>
                  <w:tcMar>
                    <w:top w:w="103" w:type="dxa"/>
                    <w:left w:w="206" w:type="dxa"/>
                    <w:bottom w:w="103" w:type="dxa"/>
                    <w:right w:w="206" w:type="dxa"/>
                  </w:tcMar>
                  <w:hideMark/>
                </w:tcPr>
                <w:p w14:paraId="5C59453D" w14:textId="77777777" w:rsidR="003E60AC" w:rsidRPr="00082E7E" w:rsidRDefault="003E60AC" w:rsidP="003E60AC">
                  <w:pPr>
                    <w:ind w:left="360"/>
                    <w:rPr>
                      <w:rFonts w:cs="Arial"/>
                      <w:sz w:val="24"/>
                      <w:szCs w:val="24"/>
                    </w:rPr>
                  </w:pPr>
                  <w:r w:rsidRPr="00082E7E">
                    <w:rPr>
                      <w:rFonts w:cs="Arial"/>
                      <w:sz w:val="24"/>
                      <w:szCs w:val="24"/>
                    </w:rPr>
                    <w:t>Assessment to include:</w:t>
                  </w:r>
                </w:p>
                <w:p w14:paraId="4E7BFA6F" w14:textId="77777777" w:rsidR="003675A5" w:rsidRDefault="003675A5" w:rsidP="00900EB8">
                  <w:pPr>
                    <w:numPr>
                      <w:ilvl w:val="0"/>
                      <w:numId w:val="16"/>
                    </w:numPr>
                    <w:rPr>
                      <w:rFonts w:cs="Arial"/>
                      <w:sz w:val="24"/>
                      <w:szCs w:val="24"/>
                    </w:rPr>
                  </w:pPr>
                  <w:r>
                    <w:rPr>
                      <w:rFonts w:cs="Arial"/>
                      <w:sz w:val="24"/>
                      <w:szCs w:val="24"/>
                    </w:rPr>
                    <w:t>Echocardiography</w:t>
                  </w:r>
                </w:p>
                <w:p w14:paraId="603FFC4A" w14:textId="7C6875CB" w:rsidR="002A5C3D" w:rsidRPr="00082E7E" w:rsidRDefault="00900EB8" w:rsidP="00950FB3">
                  <w:pPr>
                    <w:numPr>
                      <w:ilvl w:val="1"/>
                      <w:numId w:val="16"/>
                    </w:numPr>
                    <w:rPr>
                      <w:rFonts w:cs="Arial"/>
                      <w:sz w:val="24"/>
                      <w:szCs w:val="24"/>
                    </w:rPr>
                  </w:pPr>
                  <w:r w:rsidRPr="00082E7E">
                    <w:rPr>
                      <w:rFonts w:cs="Arial"/>
                      <w:sz w:val="24"/>
                      <w:szCs w:val="24"/>
                    </w:rPr>
                    <w:t>E</w:t>
                  </w:r>
                  <w:r w:rsidR="002A5C3D" w:rsidRPr="00082E7E">
                    <w:rPr>
                      <w:rFonts w:cs="Arial"/>
                      <w:sz w:val="24"/>
                      <w:szCs w:val="24"/>
                    </w:rPr>
                    <w:t>jection fraction</w:t>
                  </w:r>
                  <w:r w:rsidRPr="00082E7E">
                    <w:rPr>
                      <w:rFonts w:cs="Arial"/>
                      <w:sz w:val="24"/>
                      <w:szCs w:val="24"/>
                    </w:rPr>
                    <w:t xml:space="preserve"> </w:t>
                  </w:r>
                </w:p>
                <w:p w14:paraId="7034FD2E" w14:textId="2E2603AF" w:rsidR="00900EB8" w:rsidRPr="00082E7E" w:rsidRDefault="003E60AC" w:rsidP="00950FB3">
                  <w:pPr>
                    <w:numPr>
                      <w:ilvl w:val="1"/>
                      <w:numId w:val="16"/>
                    </w:numPr>
                    <w:rPr>
                      <w:rFonts w:cs="Arial"/>
                      <w:sz w:val="24"/>
                      <w:szCs w:val="24"/>
                    </w:rPr>
                  </w:pPr>
                  <w:r w:rsidRPr="00082E7E">
                    <w:rPr>
                      <w:rFonts w:cs="Arial"/>
                      <w:sz w:val="24"/>
                      <w:szCs w:val="24"/>
                    </w:rPr>
                    <w:t>Presence of v</w:t>
                  </w:r>
                  <w:r w:rsidR="00900EB8" w:rsidRPr="00082E7E">
                    <w:rPr>
                      <w:rFonts w:cs="Arial"/>
                      <w:sz w:val="24"/>
                      <w:szCs w:val="24"/>
                    </w:rPr>
                    <w:t>alve disease</w:t>
                  </w:r>
                  <w:r w:rsidR="004267E2" w:rsidRPr="00082E7E">
                    <w:rPr>
                      <w:rFonts w:cs="Arial"/>
                      <w:sz w:val="24"/>
                      <w:szCs w:val="24"/>
                    </w:rPr>
                    <w:t xml:space="preserve"> / </w:t>
                  </w:r>
                  <w:proofErr w:type="spellStart"/>
                  <w:r w:rsidR="004267E2" w:rsidRPr="00082E7E">
                    <w:rPr>
                      <w:rFonts w:cs="Arial"/>
                      <w:sz w:val="24"/>
                      <w:szCs w:val="24"/>
                    </w:rPr>
                    <w:t>aortopathy</w:t>
                  </w:r>
                  <w:proofErr w:type="spellEnd"/>
                </w:p>
                <w:p w14:paraId="6BEEF13B" w14:textId="77777777" w:rsidR="00B3667B" w:rsidRPr="00082E7E" w:rsidRDefault="00B3667B" w:rsidP="00900EB8">
                  <w:pPr>
                    <w:numPr>
                      <w:ilvl w:val="0"/>
                      <w:numId w:val="16"/>
                    </w:numPr>
                    <w:rPr>
                      <w:rFonts w:cs="Arial"/>
                      <w:sz w:val="24"/>
                      <w:szCs w:val="24"/>
                    </w:rPr>
                  </w:pPr>
                  <w:r w:rsidRPr="00082E7E">
                    <w:rPr>
                      <w:rFonts w:cs="Arial"/>
                      <w:sz w:val="24"/>
                      <w:szCs w:val="24"/>
                    </w:rPr>
                    <w:t>Blood pressure</w:t>
                  </w:r>
                </w:p>
                <w:p w14:paraId="6891CD14" w14:textId="77777777" w:rsidR="00FD1B0D" w:rsidRDefault="00FD1B0D" w:rsidP="00900EB8">
                  <w:pPr>
                    <w:numPr>
                      <w:ilvl w:val="0"/>
                      <w:numId w:val="16"/>
                    </w:numPr>
                    <w:rPr>
                      <w:rFonts w:cs="Arial"/>
                      <w:sz w:val="24"/>
                      <w:szCs w:val="24"/>
                    </w:rPr>
                  </w:pPr>
                  <w:r w:rsidRPr="00082E7E">
                    <w:rPr>
                      <w:rFonts w:cs="Arial"/>
                      <w:sz w:val="24"/>
                      <w:szCs w:val="24"/>
                    </w:rPr>
                    <w:t>ECG (or</w:t>
                  </w:r>
                  <w:r w:rsidR="004267E2" w:rsidRPr="00082E7E">
                    <w:rPr>
                      <w:rFonts w:cs="Arial"/>
                      <w:sz w:val="24"/>
                      <w:szCs w:val="24"/>
                    </w:rPr>
                    <w:t xml:space="preserve"> other rhythm monitoring</w:t>
                  </w:r>
                  <w:r w:rsidRPr="00082E7E">
                    <w:rPr>
                      <w:rFonts w:cs="Arial"/>
                      <w:sz w:val="24"/>
                      <w:szCs w:val="24"/>
                    </w:rPr>
                    <w:t>)</w:t>
                  </w:r>
                </w:p>
                <w:p w14:paraId="7CDE5BD6" w14:textId="77777777" w:rsidR="004C4BB2" w:rsidRDefault="004C4BB2" w:rsidP="004C4BB2">
                  <w:pPr>
                    <w:ind w:left="720"/>
                    <w:rPr>
                      <w:rFonts w:cs="Arial"/>
                      <w:sz w:val="24"/>
                      <w:szCs w:val="24"/>
                    </w:rPr>
                  </w:pPr>
                </w:p>
                <w:p w14:paraId="45B22074" w14:textId="77777777" w:rsidR="004C4BB2" w:rsidRDefault="004C4BB2" w:rsidP="004C4BB2">
                  <w:pPr>
                    <w:ind w:left="720"/>
                    <w:rPr>
                      <w:rFonts w:cs="Arial"/>
                      <w:sz w:val="24"/>
                      <w:szCs w:val="24"/>
                    </w:rPr>
                  </w:pPr>
                </w:p>
                <w:p w14:paraId="09DB9B58" w14:textId="77777777" w:rsidR="004C4BB2" w:rsidRDefault="004C4BB2" w:rsidP="004C4BB2">
                  <w:pPr>
                    <w:ind w:left="720"/>
                    <w:rPr>
                      <w:rFonts w:cs="Arial"/>
                      <w:sz w:val="24"/>
                      <w:szCs w:val="24"/>
                    </w:rPr>
                  </w:pPr>
                </w:p>
                <w:p w14:paraId="6C8ECF73" w14:textId="76C9EF89" w:rsidR="004C4BB2" w:rsidRPr="00082E7E" w:rsidRDefault="004C4BB2" w:rsidP="004C4BB2">
                  <w:pPr>
                    <w:ind w:left="720"/>
                    <w:rPr>
                      <w:rFonts w:cs="Arial"/>
                      <w:sz w:val="24"/>
                      <w:szCs w:val="24"/>
                    </w:rPr>
                  </w:pPr>
                </w:p>
              </w:tc>
              <w:tc>
                <w:tcPr>
                  <w:tcW w:w="2189" w:type="dxa"/>
                  <w:tcBorders>
                    <w:top w:val="single" w:sz="12" w:space="0" w:color="000000"/>
                    <w:left w:val="nil"/>
                    <w:bottom w:val="single" w:sz="12" w:space="0" w:color="000000"/>
                    <w:right w:val="nil"/>
                  </w:tcBorders>
                  <w:tcMar>
                    <w:top w:w="103" w:type="dxa"/>
                    <w:left w:w="206" w:type="dxa"/>
                    <w:bottom w:w="103" w:type="dxa"/>
                    <w:right w:w="206" w:type="dxa"/>
                  </w:tcMar>
                  <w:hideMark/>
                </w:tcPr>
                <w:p w14:paraId="3DB96F21" w14:textId="238029A2" w:rsidR="00900EB8" w:rsidRPr="00082E7E" w:rsidRDefault="003E60AC" w:rsidP="00900EB8">
                  <w:pPr>
                    <w:rPr>
                      <w:rFonts w:cs="Arial"/>
                      <w:sz w:val="24"/>
                      <w:szCs w:val="24"/>
                    </w:rPr>
                  </w:pPr>
                  <w:r w:rsidRPr="00082E7E">
                    <w:rPr>
                      <w:rFonts w:cs="Arial"/>
                      <w:sz w:val="24"/>
                      <w:szCs w:val="24"/>
                    </w:rPr>
                    <w:t>Annually</w:t>
                  </w:r>
                  <w:r w:rsidR="003675A5">
                    <w:rPr>
                      <w:rFonts w:cs="Arial"/>
                      <w:sz w:val="24"/>
                      <w:szCs w:val="24"/>
                    </w:rPr>
                    <w:t xml:space="preserve"> (paediatrics) and annual-biannual (adults)</w:t>
                  </w:r>
                </w:p>
              </w:tc>
            </w:tr>
          </w:tbl>
          <w:p w14:paraId="01E3D7BF" w14:textId="77777777" w:rsidR="0056423B" w:rsidRPr="00082E7E" w:rsidRDefault="0056423B" w:rsidP="009C2F1E">
            <w:pPr>
              <w:jc w:val="left"/>
              <w:rPr>
                <w:rFonts w:cs="Arial"/>
                <w:szCs w:val="24"/>
              </w:rPr>
            </w:pPr>
          </w:p>
          <w:p w14:paraId="56983805" w14:textId="34D184D7" w:rsidR="00FD1B0D" w:rsidRPr="00082E7E" w:rsidRDefault="00FD1B0D" w:rsidP="00FD1B0D">
            <w:pPr>
              <w:jc w:val="left"/>
              <w:rPr>
                <w:rFonts w:cs="Arial"/>
                <w:b/>
                <w:szCs w:val="24"/>
              </w:rPr>
            </w:pPr>
            <w:r w:rsidRPr="00082E7E">
              <w:rPr>
                <w:rFonts w:cs="Arial"/>
                <w:b/>
                <w:szCs w:val="24"/>
              </w:rPr>
              <w:t>Neurological disease</w:t>
            </w:r>
          </w:p>
          <w:tbl>
            <w:tblPr>
              <w:tblW w:w="8505" w:type="dxa"/>
              <w:tblCellMar>
                <w:left w:w="0" w:type="dxa"/>
                <w:right w:w="0" w:type="dxa"/>
              </w:tblCellMar>
              <w:tblLook w:val="0600" w:firstRow="0" w:lastRow="0" w:firstColumn="0" w:lastColumn="0" w:noHBand="1" w:noVBand="1"/>
            </w:tblPr>
            <w:tblGrid>
              <w:gridCol w:w="1913"/>
              <w:gridCol w:w="4205"/>
              <w:gridCol w:w="2387"/>
            </w:tblGrid>
            <w:tr w:rsidR="00FD1B0D" w:rsidRPr="00082E7E" w14:paraId="271B8EA6" w14:textId="77777777" w:rsidTr="00F32BAE">
              <w:trPr>
                <w:trHeight w:val="567"/>
              </w:trPr>
              <w:tc>
                <w:tcPr>
                  <w:tcW w:w="1913" w:type="dxa"/>
                  <w:tcBorders>
                    <w:top w:val="nil"/>
                    <w:left w:val="nil"/>
                    <w:bottom w:val="single" w:sz="12" w:space="0" w:color="000000"/>
                    <w:right w:val="nil"/>
                  </w:tcBorders>
                  <w:tcMar>
                    <w:top w:w="103" w:type="dxa"/>
                    <w:left w:w="206" w:type="dxa"/>
                    <w:bottom w:w="103" w:type="dxa"/>
                    <w:right w:w="206" w:type="dxa"/>
                  </w:tcMar>
                  <w:hideMark/>
                </w:tcPr>
                <w:p w14:paraId="28A9FB8C" w14:textId="77777777" w:rsidR="00FD1B0D" w:rsidRPr="00082E7E" w:rsidRDefault="00FD1B0D" w:rsidP="00FD1B0D">
                  <w:pPr>
                    <w:rPr>
                      <w:rFonts w:cs="Arial"/>
                      <w:sz w:val="24"/>
                      <w:szCs w:val="24"/>
                    </w:rPr>
                  </w:pPr>
                  <w:r w:rsidRPr="00082E7E">
                    <w:rPr>
                      <w:rFonts w:cs="Arial"/>
                      <w:b/>
                      <w:bCs/>
                      <w:sz w:val="24"/>
                      <w:szCs w:val="24"/>
                      <w:lang w:val="en-US"/>
                    </w:rPr>
                    <w:t>Patients</w:t>
                  </w:r>
                </w:p>
              </w:tc>
              <w:tc>
                <w:tcPr>
                  <w:tcW w:w="4205" w:type="dxa"/>
                  <w:tcBorders>
                    <w:top w:val="nil"/>
                    <w:left w:val="nil"/>
                    <w:bottom w:val="single" w:sz="12" w:space="0" w:color="000000"/>
                    <w:right w:val="nil"/>
                  </w:tcBorders>
                  <w:tcMar>
                    <w:top w:w="103" w:type="dxa"/>
                    <w:left w:w="206" w:type="dxa"/>
                    <w:bottom w:w="103" w:type="dxa"/>
                    <w:right w:w="206" w:type="dxa"/>
                  </w:tcMar>
                  <w:hideMark/>
                </w:tcPr>
                <w:p w14:paraId="1C23FAA2" w14:textId="77777777" w:rsidR="00FD1B0D" w:rsidRPr="00082E7E" w:rsidRDefault="00FD1B0D" w:rsidP="00FD1B0D">
                  <w:pPr>
                    <w:rPr>
                      <w:rFonts w:cs="Arial"/>
                      <w:b/>
                      <w:sz w:val="24"/>
                      <w:szCs w:val="24"/>
                    </w:rPr>
                  </w:pPr>
                  <w:r w:rsidRPr="00082E7E">
                    <w:rPr>
                      <w:rFonts w:cs="Arial"/>
                      <w:b/>
                      <w:sz w:val="24"/>
                      <w:szCs w:val="24"/>
                    </w:rPr>
                    <w:t>Measurement tool</w:t>
                  </w:r>
                </w:p>
              </w:tc>
              <w:tc>
                <w:tcPr>
                  <w:tcW w:w="2387" w:type="dxa"/>
                  <w:tcBorders>
                    <w:top w:val="nil"/>
                    <w:left w:val="nil"/>
                    <w:bottom w:val="single" w:sz="12" w:space="0" w:color="000000"/>
                    <w:right w:val="nil"/>
                  </w:tcBorders>
                  <w:tcMar>
                    <w:top w:w="103" w:type="dxa"/>
                    <w:left w:w="206" w:type="dxa"/>
                    <w:bottom w:w="103" w:type="dxa"/>
                    <w:right w:w="206" w:type="dxa"/>
                  </w:tcMar>
                  <w:hideMark/>
                </w:tcPr>
                <w:p w14:paraId="2B52EB59" w14:textId="77777777" w:rsidR="00FD1B0D" w:rsidRPr="00082E7E" w:rsidRDefault="00FD1B0D" w:rsidP="00FD1B0D">
                  <w:pPr>
                    <w:rPr>
                      <w:rFonts w:cs="Arial"/>
                      <w:sz w:val="24"/>
                      <w:szCs w:val="24"/>
                    </w:rPr>
                  </w:pPr>
                  <w:r w:rsidRPr="00082E7E">
                    <w:rPr>
                      <w:rFonts w:cs="Arial"/>
                      <w:b/>
                      <w:bCs/>
                      <w:sz w:val="24"/>
                      <w:szCs w:val="24"/>
                      <w:lang w:val="en-US"/>
                    </w:rPr>
                    <w:t>Time Frame</w:t>
                  </w:r>
                </w:p>
              </w:tc>
            </w:tr>
            <w:tr w:rsidR="00FD1B0D" w:rsidRPr="00082E7E" w14:paraId="1189020A" w14:textId="77777777" w:rsidTr="00F32BAE">
              <w:trPr>
                <w:trHeight w:val="567"/>
              </w:trPr>
              <w:tc>
                <w:tcPr>
                  <w:tcW w:w="1913" w:type="dxa"/>
                  <w:tcBorders>
                    <w:top w:val="single" w:sz="12" w:space="0" w:color="000000"/>
                    <w:left w:val="nil"/>
                    <w:bottom w:val="single" w:sz="12" w:space="0" w:color="000000"/>
                    <w:right w:val="nil"/>
                  </w:tcBorders>
                  <w:tcMar>
                    <w:top w:w="103" w:type="dxa"/>
                    <w:left w:w="206" w:type="dxa"/>
                    <w:bottom w:w="103" w:type="dxa"/>
                    <w:right w:w="206" w:type="dxa"/>
                  </w:tcMar>
                  <w:hideMark/>
                </w:tcPr>
                <w:p w14:paraId="673C3D8F" w14:textId="64E1EC78" w:rsidR="00FD1B0D" w:rsidRPr="00082E7E" w:rsidRDefault="00FD1B0D" w:rsidP="00FD1B0D">
                  <w:pPr>
                    <w:rPr>
                      <w:rFonts w:cs="Arial"/>
                      <w:sz w:val="24"/>
                      <w:szCs w:val="24"/>
                    </w:rPr>
                  </w:pPr>
                  <w:r w:rsidRPr="00082E7E">
                    <w:rPr>
                      <w:rFonts w:cs="Arial"/>
                      <w:sz w:val="24"/>
                      <w:szCs w:val="24"/>
                      <w:lang w:val="en-US"/>
                    </w:rPr>
                    <w:t xml:space="preserve">All patients </w:t>
                  </w:r>
                </w:p>
              </w:tc>
              <w:tc>
                <w:tcPr>
                  <w:tcW w:w="4205" w:type="dxa"/>
                  <w:tcBorders>
                    <w:top w:val="single" w:sz="12" w:space="0" w:color="000000"/>
                    <w:left w:val="nil"/>
                    <w:bottom w:val="single" w:sz="12" w:space="0" w:color="000000"/>
                    <w:right w:val="nil"/>
                  </w:tcBorders>
                  <w:tcMar>
                    <w:top w:w="103" w:type="dxa"/>
                    <w:left w:w="206" w:type="dxa"/>
                    <w:bottom w:w="103" w:type="dxa"/>
                    <w:right w:w="206" w:type="dxa"/>
                  </w:tcMar>
                  <w:hideMark/>
                </w:tcPr>
                <w:p w14:paraId="5D6134F1" w14:textId="173926E6" w:rsidR="00BD15F0" w:rsidRDefault="00BD15F0" w:rsidP="004267E2">
                  <w:pPr>
                    <w:numPr>
                      <w:ilvl w:val="0"/>
                      <w:numId w:val="18"/>
                    </w:numPr>
                    <w:rPr>
                      <w:rFonts w:cs="Arial"/>
                      <w:sz w:val="24"/>
                      <w:szCs w:val="24"/>
                    </w:rPr>
                  </w:pPr>
                  <w:r>
                    <w:rPr>
                      <w:rFonts w:cs="Arial"/>
                      <w:sz w:val="24"/>
                      <w:szCs w:val="24"/>
                    </w:rPr>
                    <w:t>Head circumference</w:t>
                  </w:r>
                </w:p>
                <w:p w14:paraId="0CA9B87C" w14:textId="77777777" w:rsidR="00BD15F0" w:rsidRDefault="00BD15F0" w:rsidP="00950FB3">
                  <w:pPr>
                    <w:rPr>
                      <w:rFonts w:cs="Arial"/>
                      <w:sz w:val="24"/>
                      <w:szCs w:val="24"/>
                    </w:rPr>
                  </w:pPr>
                </w:p>
                <w:p w14:paraId="0FE7ACA2" w14:textId="66880EB9" w:rsidR="001026E7" w:rsidRPr="00082E7E" w:rsidRDefault="001026E7" w:rsidP="004267E2">
                  <w:pPr>
                    <w:numPr>
                      <w:ilvl w:val="0"/>
                      <w:numId w:val="18"/>
                    </w:numPr>
                    <w:rPr>
                      <w:rFonts w:cs="Arial"/>
                      <w:sz w:val="24"/>
                      <w:szCs w:val="24"/>
                    </w:rPr>
                  </w:pPr>
                  <w:r w:rsidRPr="00082E7E">
                    <w:rPr>
                      <w:rFonts w:cs="Arial"/>
                      <w:sz w:val="24"/>
                      <w:szCs w:val="24"/>
                    </w:rPr>
                    <w:t>Brain MRI</w:t>
                  </w:r>
                  <w:r w:rsidR="004267E2" w:rsidRPr="00082E7E">
                    <w:rPr>
                      <w:rFonts w:cs="Arial"/>
                      <w:sz w:val="24"/>
                      <w:szCs w:val="24"/>
                    </w:rPr>
                    <w:t xml:space="preserve"> </w:t>
                  </w:r>
                  <w:r w:rsidRPr="00082E7E">
                    <w:rPr>
                      <w:rFonts w:cs="Arial"/>
                      <w:sz w:val="24"/>
                      <w:szCs w:val="24"/>
                    </w:rPr>
                    <w:t>/</w:t>
                  </w:r>
                  <w:r w:rsidR="004267E2" w:rsidRPr="00082E7E">
                    <w:rPr>
                      <w:rFonts w:cs="Arial"/>
                      <w:sz w:val="24"/>
                      <w:szCs w:val="24"/>
                    </w:rPr>
                    <w:t xml:space="preserve"> </w:t>
                  </w:r>
                  <w:r w:rsidRPr="00082E7E">
                    <w:rPr>
                      <w:rFonts w:cs="Arial"/>
                      <w:sz w:val="24"/>
                      <w:szCs w:val="24"/>
                    </w:rPr>
                    <w:t>CT</w:t>
                  </w:r>
                </w:p>
                <w:p w14:paraId="0FE86BB4" w14:textId="595D996F" w:rsidR="00FD1B0D" w:rsidRPr="007368BB" w:rsidRDefault="001026E7" w:rsidP="00FD1B0D">
                  <w:pPr>
                    <w:numPr>
                      <w:ilvl w:val="0"/>
                      <w:numId w:val="18"/>
                    </w:numPr>
                    <w:rPr>
                      <w:rFonts w:cs="Arial"/>
                      <w:sz w:val="24"/>
                      <w:szCs w:val="24"/>
                    </w:rPr>
                  </w:pPr>
                  <w:r w:rsidRPr="00082E7E">
                    <w:rPr>
                      <w:rFonts w:cs="Arial"/>
                      <w:sz w:val="24"/>
                      <w:szCs w:val="24"/>
                      <w:lang w:val="en-US"/>
                    </w:rPr>
                    <w:t xml:space="preserve">Cranio-cervical junction </w:t>
                  </w:r>
                  <w:r w:rsidR="00FD1B0D" w:rsidRPr="00082E7E">
                    <w:rPr>
                      <w:rFonts w:cs="Arial"/>
                      <w:sz w:val="24"/>
                      <w:szCs w:val="24"/>
                      <w:lang w:val="en-US"/>
                    </w:rPr>
                    <w:t>imaging</w:t>
                  </w:r>
                  <w:r w:rsidR="007368BB">
                    <w:rPr>
                      <w:rFonts w:cs="Arial"/>
                      <w:sz w:val="24"/>
                      <w:szCs w:val="24"/>
                      <w:lang w:val="en-US"/>
                    </w:rPr>
                    <w:t xml:space="preserve"> (flexion/extension radiograph and MRI)</w:t>
                  </w:r>
                </w:p>
                <w:p w14:paraId="13EADFC2" w14:textId="77777777" w:rsidR="007368BB" w:rsidRPr="00082E7E" w:rsidRDefault="007368BB" w:rsidP="007368BB">
                  <w:pPr>
                    <w:ind w:left="720"/>
                    <w:rPr>
                      <w:rFonts w:cs="Arial"/>
                      <w:sz w:val="24"/>
                      <w:szCs w:val="24"/>
                    </w:rPr>
                  </w:pPr>
                </w:p>
                <w:p w14:paraId="589992BC" w14:textId="310B966E" w:rsidR="00FD1B0D" w:rsidRDefault="00FD1B0D" w:rsidP="00FD1B0D">
                  <w:pPr>
                    <w:numPr>
                      <w:ilvl w:val="0"/>
                      <w:numId w:val="18"/>
                    </w:numPr>
                    <w:rPr>
                      <w:rFonts w:cs="Arial"/>
                      <w:sz w:val="24"/>
                      <w:szCs w:val="24"/>
                    </w:rPr>
                  </w:pPr>
                  <w:r w:rsidRPr="00082E7E">
                    <w:rPr>
                      <w:rFonts w:cs="Arial"/>
                      <w:sz w:val="24"/>
                      <w:szCs w:val="24"/>
                    </w:rPr>
                    <w:t>Neurophysiology (C</w:t>
                  </w:r>
                  <w:r w:rsidR="004267E2" w:rsidRPr="00082E7E">
                    <w:rPr>
                      <w:rFonts w:cs="Arial"/>
                      <w:sz w:val="24"/>
                      <w:szCs w:val="24"/>
                    </w:rPr>
                    <w:t>arpel tunnel</w:t>
                  </w:r>
                  <w:r w:rsidR="00BD15F0">
                    <w:rPr>
                      <w:rFonts w:cs="Arial"/>
                      <w:sz w:val="24"/>
                      <w:szCs w:val="24"/>
                    </w:rPr>
                    <w:t xml:space="preserve"> routinely</w:t>
                  </w:r>
                  <w:r w:rsidRPr="00082E7E">
                    <w:rPr>
                      <w:rFonts w:cs="Arial"/>
                      <w:sz w:val="24"/>
                      <w:szCs w:val="24"/>
                    </w:rPr>
                    <w:t>, elbow</w:t>
                  </w:r>
                  <w:r w:rsidR="00BD15F0">
                    <w:rPr>
                      <w:rFonts w:cs="Arial"/>
                      <w:sz w:val="24"/>
                      <w:szCs w:val="24"/>
                    </w:rPr>
                    <w:t xml:space="preserve"> if clinically indicated</w:t>
                  </w:r>
                  <w:r w:rsidRPr="00082E7E">
                    <w:rPr>
                      <w:rFonts w:cs="Arial"/>
                      <w:sz w:val="24"/>
                      <w:szCs w:val="24"/>
                    </w:rPr>
                    <w:t>)</w:t>
                  </w:r>
                </w:p>
                <w:p w14:paraId="6B0558B3" w14:textId="77777777" w:rsidR="003675A5" w:rsidRDefault="003675A5" w:rsidP="00FD1B0D">
                  <w:pPr>
                    <w:numPr>
                      <w:ilvl w:val="0"/>
                      <w:numId w:val="18"/>
                    </w:numPr>
                    <w:rPr>
                      <w:rFonts w:cs="Arial"/>
                      <w:sz w:val="24"/>
                      <w:szCs w:val="24"/>
                    </w:rPr>
                  </w:pPr>
                </w:p>
                <w:p w14:paraId="6C1D61E0" w14:textId="77777777" w:rsidR="003675A5" w:rsidRDefault="003675A5" w:rsidP="00FD1B0D">
                  <w:pPr>
                    <w:numPr>
                      <w:ilvl w:val="0"/>
                      <w:numId w:val="18"/>
                    </w:numPr>
                    <w:rPr>
                      <w:rFonts w:cs="Arial"/>
                      <w:sz w:val="24"/>
                      <w:szCs w:val="24"/>
                    </w:rPr>
                  </w:pPr>
                </w:p>
                <w:p w14:paraId="49A24189" w14:textId="77777777" w:rsidR="003675A5" w:rsidRDefault="003675A5" w:rsidP="00FD1B0D">
                  <w:pPr>
                    <w:numPr>
                      <w:ilvl w:val="0"/>
                      <w:numId w:val="18"/>
                    </w:numPr>
                    <w:rPr>
                      <w:rFonts w:cs="Arial"/>
                      <w:sz w:val="24"/>
                      <w:szCs w:val="24"/>
                    </w:rPr>
                  </w:pPr>
                </w:p>
                <w:p w14:paraId="1B30FE41" w14:textId="77777777" w:rsidR="003675A5" w:rsidRDefault="003675A5" w:rsidP="00FD1B0D">
                  <w:pPr>
                    <w:numPr>
                      <w:ilvl w:val="0"/>
                      <w:numId w:val="18"/>
                    </w:numPr>
                    <w:rPr>
                      <w:rFonts w:cs="Arial"/>
                      <w:sz w:val="24"/>
                      <w:szCs w:val="24"/>
                    </w:rPr>
                  </w:pPr>
                </w:p>
                <w:p w14:paraId="6099483E" w14:textId="289FF2C3" w:rsidR="00B5346C" w:rsidRDefault="00B5346C" w:rsidP="00FD1B0D">
                  <w:pPr>
                    <w:numPr>
                      <w:ilvl w:val="0"/>
                      <w:numId w:val="18"/>
                    </w:numPr>
                    <w:rPr>
                      <w:rFonts w:cs="Arial"/>
                      <w:sz w:val="24"/>
                      <w:szCs w:val="24"/>
                    </w:rPr>
                  </w:pPr>
                  <w:proofErr w:type="spellStart"/>
                  <w:r>
                    <w:rPr>
                      <w:rFonts w:cs="Arial"/>
                      <w:sz w:val="24"/>
                      <w:szCs w:val="24"/>
                    </w:rPr>
                    <w:lastRenderedPageBreak/>
                    <w:t>Neuropsychometric</w:t>
                  </w:r>
                  <w:proofErr w:type="spellEnd"/>
                  <w:r>
                    <w:rPr>
                      <w:rFonts w:cs="Arial"/>
                      <w:sz w:val="24"/>
                      <w:szCs w:val="24"/>
                    </w:rPr>
                    <w:t xml:space="preserve"> assessment</w:t>
                  </w:r>
                </w:p>
                <w:p w14:paraId="3209E5E4" w14:textId="77777777" w:rsidR="00BD15F0" w:rsidRDefault="00BD15F0" w:rsidP="00BD15F0">
                  <w:pPr>
                    <w:rPr>
                      <w:rFonts w:cs="Arial"/>
                      <w:sz w:val="24"/>
                      <w:szCs w:val="24"/>
                    </w:rPr>
                  </w:pPr>
                </w:p>
                <w:p w14:paraId="24A772E2" w14:textId="6D13726D" w:rsidR="00BD15F0" w:rsidRPr="00082E7E" w:rsidRDefault="00BD15F0" w:rsidP="00950FB3">
                  <w:pPr>
                    <w:rPr>
                      <w:rFonts w:cs="Arial"/>
                      <w:sz w:val="24"/>
                      <w:szCs w:val="24"/>
                    </w:rPr>
                  </w:pPr>
                  <w:r>
                    <w:rPr>
                      <w:rFonts w:cs="Arial"/>
                      <w:sz w:val="24"/>
                      <w:szCs w:val="24"/>
                    </w:rPr>
                    <w:t>EEG only if clinically indicated</w:t>
                  </w:r>
                </w:p>
                <w:p w14:paraId="0D128D31" w14:textId="32F9A7CF" w:rsidR="00D93A40" w:rsidRPr="00082E7E" w:rsidRDefault="00D93A40" w:rsidP="001026E7">
                  <w:pPr>
                    <w:ind w:left="720"/>
                    <w:rPr>
                      <w:rFonts w:cs="Arial"/>
                      <w:sz w:val="24"/>
                      <w:szCs w:val="24"/>
                    </w:rPr>
                  </w:pPr>
                </w:p>
              </w:tc>
              <w:tc>
                <w:tcPr>
                  <w:tcW w:w="2387" w:type="dxa"/>
                  <w:tcBorders>
                    <w:top w:val="single" w:sz="12" w:space="0" w:color="000000"/>
                    <w:left w:val="nil"/>
                    <w:bottom w:val="single" w:sz="12" w:space="0" w:color="000000"/>
                    <w:right w:val="nil"/>
                  </w:tcBorders>
                  <w:tcMar>
                    <w:top w:w="103" w:type="dxa"/>
                    <w:left w:w="206" w:type="dxa"/>
                    <w:bottom w:w="103" w:type="dxa"/>
                    <w:right w:w="206" w:type="dxa"/>
                  </w:tcMar>
                  <w:hideMark/>
                </w:tcPr>
                <w:p w14:paraId="293B10CB" w14:textId="599C7647" w:rsidR="00BD15F0" w:rsidRDefault="00BD15F0" w:rsidP="00FD1B0D">
                  <w:pPr>
                    <w:rPr>
                      <w:rFonts w:cs="Arial"/>
                      <w:sz w:val="24"/>
                      <w:szCs w:val="24"/>
                    </w:rPr>
                  </w:pPr>
                  <w:r>
                    <w:rPr>
                      <w:rFonts w:cs="Arial"/>
                      <w:sz w:val="24"/>
                      <w:szCs w:val="24"/>
                    </w:rPr>
                    <w:lastRenderedPageBreak/>
                    <w:t>Baseline and every 6-12 months</w:t>
                  </w:r>
                </w:p>
                <w:p w14:paraId="4FFE3087" w14:textId="77777777" w:rsidR="00BD15F0" w:rsidRDefault="00BD15F0" w:rsidP="00FD1B0D">
                  <w:pPr>
                    <w:rPr>
                      <w:rFonts w:cs="Arial"/>
                      <w:sz w:val="24"/>
                      <w:szCs w:val="24"/>
                    </w:rPr>
                  </w:pPr>
                </w:p>
                <w:p w14:paraId="25ECB243" w14:textId="77777777" w:rsidR="00BD15F0" w:rsidRDefault="00BD15F0" w:rsidP="00FD1B0D">
                  <w:pPr>
                    <w:rPr>
                      <w:rFonts w:cs="Arial"/>
                      <w:sz w:val="24"/>
                      <w:szCs w:val="24"/>
                    </w:rPr>
                  </w:pPr>
                </w:p>
                <w:p w14:paraId="0CE980BC" w14:textId="65987C7D" w:rsidR="001026E7" w:rsidRPr="00082E7E" w:rsidRDefault="001026E7" w:rsidP="00FD1B0D">
                  <w:pPr>
                    <w:rPr>
                      <w:rFonts w:cs="Arial"/>
                      <w:sz w:val="24"/>
                      <w:szCs w:val="24"/>
                    </w:rPr>
                  </w:pPr>
                  <w:r w:rsidRPr="00082E7E">
                    <w:rPr>
                      <w:rFonts w:cs="Arial"/>
                      <w:sz w:val="24"/>
                      <w:szCs w:val="24"/>
                    </w:rPr>
                    <w:t>Baseline</w:t>
                  </w:r>
                  <w:r w:rsidR="007368BB">
                    <w:rPr>
                      <w:rFonts w:cs="Arial"/>
                      <w:sz w:val="24"/>
                      <w:szCs w:val="24"/>
                    </w:rPr>
                    <w:t xml:space="preserve"> &amp; every 1-3 years as indicated</w:t>
                  </w:r>
                </w:p>
                <w:p w14:paraId="45D67594" w14:textId="77777777" w:rsidR="001026E7" w:rsidRPr="00082E7E" w:rsidRDefault="001026E7" w:rsidP="00FD1B0D">
                  <w:pPr>
                    <w:rPr>
                      <w:rFonts w:cs="Arial"/>
                      <w:sz w:val="24"/>
                      <w:szCs w:val="24"/>
                    </w:rPr>
                  </w:pPr>
                </w:p>
                <w:p w14:paraId="3496DB16" w14:textId="77777777" w:rsidR="007368BB" w:rsidRDefault="007368BB" w:rsidP="00FD1B0D">
                  <w:pPr>
                    <w:rPr>
                      <w:rFonts w:cs="Arial"/>
                      <w:sz w:val="24"/>
                      <w:szCs w:val="24"/>
                    </w:rPr>
                  </w:pPr>
                </w:p>
                <w:p w14:paraId="1A5FAB05" w14:textId="76D42132" w:rsidR="007368BB" w:rsidRDefault="007368BB" w:rsidP="00FD1B0D">
                  <w:pPr>
                    <w:rPr>
                      <w:rFonts w:cs="Arial"/>
                      <w:sz w:val="24"/>
                      <w:szCs w:val="24"/>
                    </w:rPr>
                  </w:pPr>
                  <w:r>
                    <w:rPr>
                      <w:rFonts w:cs="Arial"/>
                      <w:sz w:val="24"/>
                      <w:szCs w:val="24"/>
                    </w:rPr>
                    <w:t xml:space="preserve">Baseline and </w:t>
                  </w:r>
                </w:p>
                <w:p w14:paraId="70F96464" w14:textId="77777777" w:rsidR="00FD1B0D" w:rsidRDefault="00FD1B0D" w:rsidP="00FD1B0D">
                  <w:pPr>
                    <w:rPr>
                      <w:rFonts w:cs="Arial"/>
                      <w:sz w:val="24"/>
                      <w:szCs w:val="24"/>
                    </w:rPr>
                  </w:pPr>
                  <w:r w:rsidRPr="00082E7E">
                    <w:rPr>
                      <w:rFonts w:cs="Arial"/>
                      <w:sz w:val="24"/>
                      <w:szCs w:val="24"/>
                    </w:rPr>
                    <w:t>Annually (or as clinically indicated)</w:t>
                  </w:r>
                </w:p>
                <w:p w14:paraId="08E753B6" w14:textId="77777777" w:rsidR="003675A5" w:rsidRDefault="003675A5" w:rsidP="00FD1B0D">
                  <w:pPr>
                    <w:rPr>
                      <w:rFonts w:cs="Arial"/>
                      <w:sz w:val="24"/>
                      <w:szCs w:val="24"/>
                    </w:rPr>
                  </w:pPr>
                </w:p>
                <w:p w14:paraId="65682E7D" w14:textId="77777777" w:rsidR="003675A5" w:rsidRDefault="003675A5" w:rsidP="00FD1B0D">
                  <w:pPr>
                    <w:rPr>
                      <w:rFonts w:cs="Arial"/>
                      <w:sz w:val="24"/>
                      <w:szCs w:val="24"/>
                    </w:rPr>
                  </w:pPr>
                </w:p>
                <w:p w14:paraId="1BBF360B" w14:textId="1112C9EA" w:rsidR="003675A5" w:rsidRPr="00082E7E" w:rsidRDefault="003675A5" w:rsidP="00FD1B0D">
                  <w:pPr>
                    <w:rPr>
                      <w:rFonts w:cs="Arial"/>
                      <w:sz w:val="24"/>
                      <w:szCs w:val="24"/>
                    </w:rPr>
                  </w:pPr>
                  <w:r>
                    <w:rPr>
                      <w:rFonts w:cs="Arial"/>
                      <w:sz w:val="24"/>
                      <w:szCs w:val="24"/>
                    </w:rPr>
                    <w:t>Baseline and as clinically indicated in paediatric age range</w:t>
                  </w:r>
                </w:p>
              </w:tc>
            </w:tr>
          </w:tbl>
          <w:p w14:paraId="76228275" w14:textId="74FC58CD" w:rsidR="00FD1B0D" w:rsidRPr="00082E7E" w:rsidRDefault="00FD1B0D" w:rsidP="009C2F1E">
            <w:pPr>
              <w:jc w:val="left"/>
              <w:rPr>
                <w:rFonts w:cs="Arial"/>
                <w:b/>
                <w:szCs w:val="24"/>
              </w:rPr>
            </w:pPr>
          </w:p>
          <w:p w14:paraId="5D1EB32B" w14:textId="3BA8BFB8" w:rsidR="008477DC" w:rsidRPr="00082E7E" w:rsidRDefault="00D06527" w:rsidP="009C2F1E">
            <w:pPr>
              <w:jc w:val="left"/>
              <w:rPr>
                <w:rFonts w:cs="Arial"/>
                <w:b/>
                <w:szCs w:val="24"/>
              </w:rPr>
            </w:pPr>
            <w:r>
              <w:rPr>
                <w:rFonts w:cs="Arial"/>
                <w:b/>
                <w:szCs w:val="24"/>
              </w:rPr>
              <w:t>Orthopaedic</w:t>
            </w:r>
            <w:r w:rsidRPr="00082E7E">
              <w:rPr>
                <w:rFonts w:cs="Arial"/>
                <w:b/>
                <w:szCs w:val="24"/>
              </w:rPr>
              <w:t xml:space="preserve"> </w:t>
            </w:r>
            <w:r w:rsidR="008477DC" w:rsidRPr="00082E7E">
              <w:rPr>
                <w:rFonts w:cs="Arial"/>
                <w:b/>
                <w:szCs w:val="24"/>
              </w:rPr>
              <w:t>disease</w:t>
            </w:r>
          </w:p>
          <w:tbl>
            <w:tblPr>
              <w:tblW w:w="8505" w:type="dxa"/>
              <w:tblCellMar>
                <w:left w:w="0" w:type="dxa"/>
                <w:right w:w="0" w:type="dxa"/>
              </w:tblCellMar>
              <w:tblLook w:val="0600" w:firstRow="0" w:lastRow="0" w:firstColumn="0" w:lastColumn="0" w:noHBand="1" w:noVBand="1"/>
            </w:tblPr>
            <w:tblGrid>
              <w:gridCol w:w="2276"/>
              <w:gridCol w:w="4135"/>
              <w:gridCol w:w="2094"/>
            </w:tblGrid>
            <w:tr w:rsidR="008477DC" w:rsidRPr="00082E7E" w14:paraId="3DF2D4A0" w14:textId="77777777" w:rsidTr="00415EEC">
              <w:trPr>
                <w:trHeight w:val="567"/>
              </w:trPr>
              <w:tc>
                <w:tcPr>
                  <w:tcW w:w="2276" w:type="dxa"/>
                  <w:tcBorders>
                    <w:top w:val="nil"/>
                    <w:left w:val="nil"/>
                    <w:bottom w:val="single" w:sz="12" w:space="0" w:color="000000"/>
                    <w:right w:val="nil"/>
                  </w:tcBorders>
                  <w:tcMar>
                    <w:top w:w="103" w:type="dxa"/>
                    <w:left w:w="206" w:type="dxa"/>
                    <w:bottom w:w="103" w:type="dxa"/>
                    <w:right w:w="206" w:type="dxa"/>
                  </w:tcMar>
                  <w:hideMark/>
                </w:tcPr>
                <w:p w14:paraId="7DCC5741" w14:textId="77777777" w:rsidR="008477DC" w:rsidRPr="00082E7E" w:rsidRDefault="008477DC" w:rsidP="009C2F1E">
                  <w:pPr>
                    <w:rPr>
                      <w:rFonts w:cs="Arial"/>
                      <w:sz w:val="24"/>
                      <w:szCs w:val="24"/>
                    </w:rPr>
                  </w:pPr>
                  <w:r w:rsidRPr="00082E7E">
                    <w:rPr>
                      <w:rFonts w:cs="Arial"/>
                      <w:b/>
                      <w:bCs/>
                      <w:sz w:val="24"/>
                      <w:szCs w:val="24"/>
                      <w:lang w:val="en-US"/>
                    </w:rPr>
                    <w:t>Patients</w:t>
                  </w:r>
                </w:p>
              </w:tc>
              <w:tc>
                <w:tcPr>
                  <w:tcW w:w="4135" w:type="dxa"/>
                  <w:tcBorders>
                    <w:top w:val="nil"/>
                    <w:left w:val="nil"/>
                    <w:bottom w:val="single" w:sz="12" w:space="0" w:color="000000"/>
                    <w:right w:val="nil"/>
                  </w:tcBorders>
                  <w:tcMar>
                    <w:top w:w="103" w:type="dxa"/>
                    <w:left w:w="206" w:type="dxa"/>
                    <w:bottom w:w="103" w:type="dxa"/>
                    <w:right w:w="206" w:type="dxa"/>
                  </w:tcMar>
                  <w:hideMark/>
                </w:tcPr>
                <w:p w14:paraId="233C4244" w14:textId="2070362E" w:rsidR="008477DC" w:rsidRPr="00082E7E" w:rsidRDefault="0080374F" w:rsidP="009C2F1E">
                  <w:pPr>
                    <w:rPr>
                      <w:rFonts w:cs="Arial"/>
                      <w:b/>
                      <w:sz w:val="24"/>
                      <w:szCs w:val="24"/>
                    </w:rPr>
                  </w:pPr>
                  <w:r w:rsidRPr="00082E7E">
                    <w:rPr>
                      <w:rFonts w:cs="Arial"/>
                      <w:b/>
                      <w:sz w:val="24"/>
                      <w:szCs w:val="24"/>
                    </w:rPr>
                    <w:t>Measure</w:t>
                  </w:r>
                  <w:r w:rsidR="00B3667B" w:rsidRPr="00082E7E">
                    <w:rPr>
                      <w:rFonts w:cs="Arial"/>
                      <w:b/>
                      <w:sz w:val="24"/>
                      <w:szCs w:val="24"/>
                    </w:rPr>
                    <w:t>ment tool</w:t>
                  </w:r>
                </w:p>
              </w:tc>
              <w:tc>
                <w:tcPr>
                  <w:tcW w:w="2094" w:type="dxa"/>
                  <w:tcBorders>
                    <w:top w:val="nil"/>
                    <w:left w:val="nil"/>
                    <w:bottom w:val="single" w:sz="12" w:space="0" w:color="000000"/>
                    <w:right w:val="nil"/>
                  </w:tcBorders>
                  <w:tcMar>
                    <w:top w:w="103" w:type="dxa"/>
                    <w:left w:w="206" w:type="dxa"/>
                    <w:bottom w:w="103" w:type="dxa"/>
                    <w:right w:w="206" w:type="dxa"/>
                  </w:tcMar>
                  <w:hideMark/>
                </w:tcPr>
                <w:p w14:paraId="59C6E2AC" w14:textId="096E2226" w:rsidR="008477DC" w:rsidRPr="00082E7E" w:rsidRDefault="0080374F" w:rsidP="009C2F1E">
                  <w:pPr>
                    <w:rPr>
                      <w:rFonts w:cs="Arial"/>
                      <w:b/>
                      <w:sz w:val="24"/>
                      <w:szCs w:val="24"/>
                    </w:rPr>
                  </w:pPr>
                  <w:r w:rsidRPr="00082E7E">
                    <w:rPr>
                      <w:rFonts w:cs="Arial"/>
                      <w:b/>
                      <w:sz w:val="24"/>
                      <w:szCs w:val="24"/>
                    </w:rPr>
                    <w:t>Frequency</w:t>
                  </w:r>
                </w:p>
              </w:tc>
            </w:tr>
            <w:tr w:rsidR="008477DC" w:rsidRPr="00082E7E" w14:paraId="0A26DE76" w14:textId="77777777" w:rsidTr="00CF6CB1">
              <w:trPr>
                <w:trHeight w:val="567"/>
              </w:trPr>
              <w:tc>
                <w:tcPr>
                  <w:tcW w:w="2276" w:type="dxa"/>
                  <w:tcBorders>
                    <w:top w:val="single" w:sz="8" w:space="0" w:color="000000"/>
                    <w:left w:val="nil"/>
                    <w:bottom w:val="single" w:sz="8" w:space="0" w:color="000000"/>
                    <w:right w:val="nil"/>
                  </w:tcBorders>
                  <w:tcMar>
                    <w:top w:w="103" w:type="dxa"/>
                    <w:left w:w="206" w:type="dxa"/>
                    <w:bottom w:w="103" w:type="dxa"/>
                    <w:right w:w="206" w:type="dxa"/>
                  </w:tcMar>
                  <w:hideMark/>
                </w:tcPr>
                <w:p w14:paraId="73C827BB" w14:textId="3D6963AF" w:rsidR="008477DC" w:rsidRPr="00082E7E" w:rsidRDefault="004267E2" w:rsidP="009C2F1E">
                  <w:pPr>
                    <w:rPr>
                      <w:rFonts w:cs="Arial"/>
                      <w:sz w:val="24"/>
                      <w:szCs w:val="24"/>
                    </w:rPr>
                  </w:pPr>
                  <w:r w:rsidRPr="00082E7E">
                    <w:rPr>
                      <w:rFonts w:cs="Arial"/>
                      <w:sz w:val="24"/>
                      <w:szCs w:val="24"/>
                      <w:lang w:val="en-US"/>
                    </w:rPr>
                    <w:t>All patients</w:t>
                  </w:r>
                </w:p>
              </w:tc>
              <w:tc>
                <w:tcPr>
                  <w:tcW w:w="4135" w:type="dxa"/>
                  <w:tcBorders>
                    <w:top w:val="single" w:sz="8" w:space="0" w:color="000000"/>
                    <w:left w:val="nil"/>
                    <w:bottom w:val="single" w:sz="8" w:space="0" w:color="000000"/>
                    <w:right w:val="nil"/>
                  </w:tcBorders>
                  <w:tcMar>
                    <w:top w:w="103" w:type="dxa"/>
                    <w:left w:w="206" w:type="dxa"/>
                    <w:bottom w:w="103" w:type="dxa"/>
                    <w:right w:w="206" w:type="dxa"/>
                  </w:tcMar>
                  <w:hideMark/>
                </w:tcPr>
                <w:p w14:paraId="2F40EE00" w14:textId="2079D269" w:rsidR="008477DC" w:rsidRDefault="008477DC" w:rsidP="0001040C">
                  <w:pPr>
                    <w:numPr>
                      <w:ilvl w:val="0"/>
                      <w:numId w:val="15"/>
                    </w:numPr>
                    <w:rPr>
                      <w:rFonts w:cs="Arial"/>
                      <w:sz w:val="24"/>
                      <w:szCs w:val="24"/>
                    </w:rPr>
                  </w:pPr>
                </w:p>
                <w:p w14:paraId="63585F22" w14:textId="77777777" w:rsidR="003675A5" w:rsidRDefault="003675A5" w:rsidP="0001040C">
                  <w:pPr>
                    <w:numPr>
                      <w:ilvl w:val="0"/>
                      <w:numId w:val="15"/>
                    </w:numPr>
                    <w:rPr>
                      <w:rFonts w:cs="Arial"/>
                      <w:sz w:val="24"/>
                      <w:szCs w:val="24"/>
                    </w:rPr>
                  </w:pPr>
                  <w:r>
                    <w:rPr>
                      <w:rFonts w:cs="Arial"/>
                      <w:sz w:val="24"/>
                      <w:szCs w:val="24"/>
                    </w:rPr>
                    <w:t>Vitamin D, bone biochemistry</w:t>
                  </w:r>
                </w:p>
                <w:p w14:paraId="40A35D84" w14:textId="4FCCC08D" w:rsidR="003675A5" w:rsidRPr="00082E7E" w:rsidRDefault="003675A5" w:rsidP="0001040C">
                  <w:pPr>
                    <w:numPr>
                      <w:ilvl w:val="0"/>
                      <w:numId w:val="15"/>
                    </w:numPr>
                    <w:rPr>
                      <w:rFonts w:cs="Arial"/>
                      <w:sz w:val="24"/>
                      <w:szCs w:val="24"/>
                    </w:rPr>
                  </w:pPr>
                  <w:r>
                    <w:rPr>
                      <w:rFonts w:cs="Arial"/>
                      <w:sz w:val="24"/>
                      <w:szCs w:val="24"/>
                    </w:rPr>
                    <w:t xml:space="preserve">DEXA bone mineral density if indicated </w:t>
                  </w:r>
                  <w:proofErr w:type="spellStart"/>
                  <w:r>
                    <w:rPr>
                      <w:rFonts w:cs="Arial"/>
                      <w:sz w:val="24"/>
                      <w:szCs w:val="24"/>
                    </w:rPr>
                    <w:t>eg</w:t>
                  </w:r>
                  <w:proofErr w:type="spellEnd"/>
                  <w:r>
                    <w:rPr>
                      <w:rFonts w:cs="Arial"/>
                      <w:sz w:val="24"/>
                      <w:szCs w:val="24"/>
                    </w:rPr>
                    <w:t xml:space="preserve"> pathological fracture</w:t>
                  </w:r>
                </w:p>
              </w:tc>
              <w:tc>
                <w:tcPr>
                  <w:tcW w:w="2094" w:type="dxa"/>
                  <w:tcBorders>
                    <w:top w:val="single" w:sz="8" w:space="0" w:color="000000"/>
                    <w:left w:val="nil"/>
                    <w:bottom w:val="single" w:sz="8" w:space="0" w:color="000000"/>
                    <w:right w:val="nil"/>
                  </w:tcBorders>
                  <w:tcMar>
                    <w:top w:w="103" w:type="dxa"/>
                    <w:left w:w="206" w:type="dxa"/>
                    <w:bottom w:w="103" w:type="dxa"/>
                    <w:right w:w="206" w:type="dxa"/>
                  </w:tcMar>
                  <w:hideMark/>
                </w:tcPr>
                <w:p w14:paraId="1AF4A18B" w14:textId="77777777" w:rsidR="003675A5" w:rsidRDefault="003675A5" w:rsidP="009C2F1E">
                  <w:pPr>
                    <w:rPr>
                      <w:rFonts w:cs="Arial"/>
                      <w:sz w:val="24"/>
                      <w:szCs w:val="24"/>
                      <w:lang w:val="en-US"/>
                    </w:rPr>
                  </w:pPr>
                </w:p>
                <w:p w14:paraId="592FA54D" w14:textId="77777777" w:rsidR="003675A5" w:rsidRDefault="003675A5" w:rsidP="009C2F1E">
                  <w:pPr>
                    <w:rPr>
                      <w:rFonts w:cs="Arial"/>
                      <w:sz w:val="24"/>
                      <w:szCs w:val="24"/>
                      <w:lang w:val="en-US"/>
                    </w:rPr>
                  </w:pPr>
                  <w:r>
                    <w:rPr>
                      <w:rFonts w:cs="Arial"/>
                      <w:sz w:val="24"/>
                      <w:szCs w:val="24"/>
                      <w:lang w:val="en-US"/>
                    </w:rPr>
                    <w:t xml:space="preserve">Annual </w:t>
                  </w:r>
                </w:p>
                <w:p w14:paraId="2762A399" w14:textId="77777777" w:rsidR="003675A5" w:rsidRDefault="003675A5" w:rsidP="009C2F1E">
                  <w:pPr>
                    <w:rPr>
                      <w:rFonts w:cs="Arial"/>
                      <w:sz w:val="24"/>
                      <w:szCs w:val="24"/>
                      <w:lang w:val="en-US"/>
                    </w:rPr>
                  </w:pPr>
                </w:p>
                <w:p w14:paraId="1D134F51" w14:textId="34126559" w:rsidR="003675A5" w:rsidRDefault="003675A5" w:rsidP="009C2F1E">
                  <w:pPr>
                    <w:rPr>
                      <w:rFonts w:cs="Arial"/>
                      <w:sz w:val="24"/>
                      <w:szCs w:val="24"/>
                      <w:lang w:val="en-US"/>
                    </w:rPr>
                  </w:pPr>
                  <w:r>
                    <w:rPr>
                      <w:rFonts w:cs="Arial"/>
                      <w:sz w:val="24"/>
                      <w:szCs w:val="24"/>
                      <w:lang w:val="en-US"/>
                    </w:rPr>
                    <w:t>As indicated</w:t>
                  </w:r>
                </w:p>
                <w:p w14:paraId="564758CF" w14:textId="0F14F2F4" w:rsidR="008477DC" w:rsidRPr="00082E7E" w:rsidRDefault="008477DC" w:rsidP="009C2F1E">
                  <w:pPr>
                    <w:rPr>
                      <w:rFonts w:cs="Arial"/>
                      <w:sz w:val="24"/>
                      <w:szCs w:val="24"/>
                    </w:rPr>
                  </w:pPr>
                </w:p>
              </w:tc>
            </w:tr>
            <w:tr w:rsidR="00CF6CB1" w:rsidRPr="00082E7E" w14:paraId="7590CB56" w14:textId="77777777" w:rsidTr="00415EEC">
              <w:trPr>
                <w:trHeight w:val="567"/>
              </w:trPr>
              <w:tc>
                <w:tcPr>
                  <w:tcW w:w="2276" w:type="dxa"/>
                  <w:tcBorders>
                    <w:top w:val="single" w:sz="8" w:space="0" w:color="000000"/>
                    <w:left w:val="nil"/>
                    <w:bottom w:val="nil"/>
                    <w:right w:val="nil"/>
                  </w:tcBorders>
                  <w:tcMar>
                    <w:top w:w="103" w:type="dxa"/>
                    <w:left w:w="206" w:type="dxa"/>
                    <w:bottom w:w="103" w:type="dxa"/>
                    <w:right w:w="206" w:type="dxa"/>
                  </w:tcMar>
                </w:tcPr>
                <w:p w14:paraId="0AFF2A01" w14:textId="55AF0C62" w:rsidR="00CF6CB1" w:rsidRPr="00082E7E" w:rsidRDefault="004267E2" w:rsidP="009C2F1E">
                  <w:pPr>
                    <w:rPr>
                      <w:rFonts w:cs="Arial"/>
                      <w:sz w:val="24"/>
                      <w:szCs w:val="24"/>
                      <w:lang w:val="en-US"/>
                    </w:rPr>
                  </w:pPr>
                  <w:r w:rsidRPr="00082E7E">
                    <w:rPr>
                      <w:rFonts w:cs="Arial"/>
                      <w:sz w:val="24"/>
                      <w:szCs w:val="24"/>
                      <w:lang w:val="en-US"/>
                    </w:rPr>
                    <w:t>All patients</w:t>
                  </w:r>
                </w:p>
              </w:tc>
              <w:tc>
                <w:tcPr>
                  <w:tcW w:w="4135" w:type="dxa"/>
                  <w:tcBorders>
                    <w:top w:val="single" w:sz="8" w:space="0" w:color="000000"/>
                    <w:left w:val="nil"/>
                    <w:bottom w:val="nil"/>
                    <w:right w:val="nil"/>
                  </w:tcBorders>
                  <w:tcMar>
                    <w:top w:w="103" w:type="dxa"/>
                    <w:left w:w="206" w:type="dxa"/>
                    <w:bottom w:w="103" w:type="dxa"/>
                    <w:right w:w="206" w:type="dxa"/>
                  </w:tcMar>
                </w:tcPr>
                <w:p w14:paraId="79FB2C9F" w14:textId="66636734" w:rsidR="00CF6CB1" w:rsidRPr="00082E7E" w:rsidRDefault="00CF6CB1" w:rsidP="0001040C">
                  <w:pPr>
                    <w:numPr>
                      <w:ilvl w:val="0"/>
                      <w:numId w:val="15"/>
                    </w:numPr>
                    <w:rPr>
                      <w:rFonts w:cs="Arial"/>
                      <w:sz w:val="24"/>
                      <w:szCs w:val="24"/>
                    </w:rPr>
                  </w:pPr>
                  <w:r w:rsidRPr="00082E7E">
                    <w:rPr>
                      <w:rFonts w:cs="Arial"/>
                      <w:sz w:val="24"/>
                      <w:szCs w:val="24"/>
                    </w:rPr>
                    <w:t>Joint imaging as clinically indicated</w:t>
                  </w:r>
                  <w:r w:rsidR="00D06527">
                    <w:rPr>
                      <w:rFonts w:cs="Arial"/>
                      <w:sz w:val="24"/>
                      <w:szCs w:val="24"/>
                    </w:rPr>
                    <w:t xml:space="preserve"> (hips and spine)</w:t>
                  </w:r>
                </w:p>
              </w:tc>
              <w:tc>
                <w:tcPr>
                  <w:tcW w:w="2094" w:type="dxa"/>
                  <w:tcBorders>
                    <w:top w:val="single" w:sz="8" w:space="0" w:color="000000"/>
                    <w:left w:val="nil"/>
                    <w:bottom w:val="nil"/>
                    <w:right w:val="nil"/>
                  </w:tcBorders>
                  <w:tcMar>
                    <w:top w:w="103" w:type="dxa"/>
                    <w:left w:w="206" w:type="dxa"/>
                    <w:bottom w:w="103" w:type="dxa"/>
                    <w:right w:w="206" w:type="dxa"/>
                  </w:tcMar>
                </w:tcPr>
                <w:p w14:paraId="33EBBBCF" w14:textId="1BADECF3" w:rsidR="00CF6CB1" w:rsidRPr="00082E7E" w:rsidRDefault="00CF6CB1" w:rsidP="009C2F1E">
                  <w:pPr>
                    <w:rPr>
                      <w:rFonts w:cs="Arial"/>
                      <w:sz w:val="24"/>
                      <w:szCs w:val="24"/>
                      <w:lang w:val="en-US"/>
                    </w:rPr>
                  </w:pPr>
                  <w:r w:rsidRPr="00082E7E">
                    <w:rPr>
                      <w:rFonts w:cs="Arial"/>
                      <w:sz w:val="24"/>
                      <w:szCs w:val="24"/>
                      <w:lang w:val="en-US"/>
                    </w:rPr>
                    <w:t>As indicated</w:t>
                  </w:r>
                </w:p>
              </w:tc>
            </w:tr>
          </w:tbl>
          <w:p w14:paraId="1030FF81" w14:textId="77777777" w:rsidR="008477DC" w:rsidRPr="00082E7E" w:rsidRDefault="008477DC" w:rsidP="009C2F1E">
            <w:pPr>
              <w:jc w:val="left"/>
              <w:rPr>
                <w:rFonts w:cs="Arial"/>
                <w:szCs w:val="24"/>
              </w:rPr>
            </w:pPr>
          </w:p>
          <w:p w14:paraId="1FE911FE" w14:textId="430A6E41" w:rsidR="00D93A40" w:rsidRPr="00082E7E" w:rsidRDefault="00D93A40" w:rsidP="00D93A40">
            <w:pPr>
              <w:jc w:val="left"/>
              <w:rPr>
                <w:rFonts w:cs="Arial"/>
                <w:b/>
                <w:szCs w:val="24"/>
              </w:rPr>
            </w:pPr>
            <w:r w:rsidRPr="00082E7E">
              <w:rPr>
                <w:rFonts w:cs="Arial"/>
                <w:b/>
                <w:szCs w:val="24"/>
              </w:rPr>
              <w:t>Op</w:t>
            </w:r>
            <w:r w:rsidR="007368BB">
              <w:rPr>
                <w:rFonts w:cs="Arial"/>
                <w:b/>
                <w:szCs w:val="24"/>
              </w:rPr>
              <w:t>h</w:t>
            </w:r>
            <w:r w:rsidRPr="00082E7E">
              <w:rPr>
                <w:rFonts w:cs="Arial"/>
                <w:b/>
                <w:szCs w:val="24"/>
              </w:rPr>
              <w:t>thalmology</w:t>
            </w:r>
          </w:p>
          <w:tbl>
            <w:tblPr>
              <w:tblW w:w="8505" w:type="dxa"/>
              <w:tblCellMar>
                <w:left w:w="0" w:type="dxa"/>
                <w:right w:w="0" w:type="dxa"/>
              </w:tblCellMar>
              <w:tblLook w:val="0600" w:firstRow="0" w:lastRow="0" w:firstColumn="0" w:lastColumn="0" w:noHBand="1" w:noVBand="1"/>
            </w:tblPr>
            <w:tblGrid>
              <w:gridCol w:w="1913"/>
              <w:gridCol w:w="4205"/>
              <w:gridCol w:w="2387"/>
            </w:tblGrid>
            <w:tr w:rsidR="00D93A40" w:rsidRPr="00082E7E" w14:paraId="2E44B446" w14:textId="77777777" w:rsidTr="00F32BAE">
              <w:trPr>
                <w:trHeight w:val="567"/>
              </w:trPr>
              <w:tc>
                <w:tcPr>
                  <w:tcW w:w="1913" w:type="dxa"/>
                  <w:tcBorders>
                    <w:top w:val="nil"/>
                    <w:left w:val="nil"/>
                    <w:bottom w:val="single" w:sz="12" w:space="0" w:color="000000"/>
                    <w:right w:val="nil"/>
                  </w:tcBorders>
                  <w:tcMar>
                    <w:top w:w="103" w:type="dxa"/>
                    <w:left w:w="206" w:type="dxa"/>
                    <w:bottom w:w="103" w:type="dxa"/>
                    <w:right w:w="206" w:type="dxa"/>
                  </w:tcMar>
                  <w:hideMark/>
                </w:tcPr>
                <w:p w14:paraId="4B64044E" w14:textId="77777777" w:rsidR="00D93A40" w:rsidRPr="00082E7E" w:rsidRDefault="00D93A40" w:rsidP="00D93A40">
                  <w:pPr>
                    <w:rPr>
                      <w:rFonts w:cs="Arial"/>
                      <w:sz w:val="24"/>
                      <w:szCs w:val="24"/>
                    </w:rPr>
                  </w:pPr>
                  <w:r w:rsidRPr="00082E7E">
                    <w:rPr>
                      <w:rFonts w:cs="Arial"/>
                      <w:b/>
                      <w:bCs/>
                      <w:sz w:val="24"/>
                      <w:szCs w:val="24"/>
                      <w:lang w:val="en-US"/>
                    </w:rPr>
                    <w:t>Patients</w:t>
                  </w:r>
                </w:p>
              </w:tc>
              <w:tc>
                <w:tcPr>
                  <w:tcW w:w="4205" w:type="dxa"/>
                  <w:tcBorders>
                    <w:top w:val="nil"/>
                    <w:left w:val="nil"/>
                    <w:bottom w:val="single" w:sz="12" w:space="0" w:color="000000"/>
                    <w:right w:val="nil"/>
                  </w:tcBorders>
                  <w:tcMar>
                    <w:top w:w="103" w:type="dxa"/>
                    <w:left w:w="206" w:type="dxa"/>
                    <w:bottom w:w="103" w:type="dxa"/>
                    <w:right w:w="206" w:type="dxa"/>
                  </w:tcMar>
                  <w:hideMark/>
                </w:tcPr>
                <w:p w14:paraId="570605AB" w14:textId="77777777" w:rsidR="00D93A40" w:rsidRPr="00082E7E" w:rsidRDefault="00D93A40" w:rsidP="00D93A40">
                  <w:pPr>
                    <w:rPr>
                      <w:rFonts w:cs="Arial"/>
                      <w:b/>
                      <w:sz w:val="24"/>
                      <w:szCs w:val="24"/>
                    </w:rPr>
                  </w:pPr>
                  <w:r w:rsidRPr="00082E7E">
                    <w:rPr>
                      <w:rFonts w:cs="Arial"/>
                      <w:b/>
                      <w:sz w:val="24"/>
                      <w:szCs w:val="24"/>
                    </w:rPr>
                    <w:t>Measurement tool</w:t>
                  </w:r>
                </w:p>
              </w:tc>
              <w:tc>
                <w:tcPr>
                  <w:tcW w:w="2387" w:type="dxa"/>
                  <w:tcBorders>
                    <w:top w:val="nil"/>
                    <w:left w:val="nil"/>
                    <w:bottom w:val="single" w:sz="12" w:space="0" w:color="000000"/>
                    <w:right w:val="nil"/>
                  </w:tcBorders>
                  <w:tcMar>
                    <w:top w:w="103" w:type="dxa"/>
                    <w:left w:w="206" w:type="dxa"/>
                    <w:bottom w:w="103" w:type="dxa"/>
                    <w:right w:w="206" w:type="dxa"/>
                  </w:tcMar>
                  <w:hideMark/>
                </w:tcPr>
                <w:p w14:paraId="1D144917" w14:textId="77777777" w:rsidR="00D93A40" w:rsidRPr="00082E7E" w:rsidRDefault="00D93A40" w:rsidP="00D93A40">
                  <w:pPr>
                    <w:rPr>
                      <w:rFonts w:cs="Arial"/>
                      <w:sz w:val="24"/>
                      <w:szCs w:val="24"/>
                    </w:rPr>
                  </w:pPr>
                  <w:r w:rsidRPr="00082E7E">
                    <w:rPr>
                      <w:rFonts w:cs="Arial"/>
                      <w:b/>
                      <w:bCs/>
                      <w:sz w:val="24"/>
                      <w:szCs w:val="24"/>
                      <w:lang w:val="en-US"/>
                    </w:rPr>
                    <w:t>Time Frame</w:t>
                  </w:r>
                </w:p>
              </w:tc>
            </w:tr>
            <w:tr w:rsidR="00D93A40" w:rsidRPr="00082E7E" w14:paraId="0C345A83" w14:textId="77777777" w:rsidTr="00F32BAE">
              <w:trPr>
                <w:trHeight w:val="567"/>
              </w:trPr>
              <w:tc>
                <w:tcPr>
                  <w:tcW w:w="1913" w:type="dxa"/>
                  <w:tcBorders>
                    <w:top w:val="single" w:sz="12" w:space="0" w:color="000000"/>
                    <w:left w:val="nil"/>
                    <w:bottom w:val="single" w:sz="12" w:space="0" w:color="000000"/>
                    <w:right w:val="nil"/>
                  </w:tcBorders>
                  <w:tcMar>
                    <w:top w:w="103" w:type="dxa"/>
                    <w:left w:w="206" w:type="dxa"/>
                    <w:bottom w:w="103" w:type="dxa"/>
                    <w:right w:w="206" w:type="dxa"/>
                  </w:tcMar>
                  <w:hideMark/>
                </w:tcPr>
                <w:p w14:paraId="1CC4AEC2" w14:textId="77777777" w:rsidR="00D93A40" w:rsidRPr="00082E7E" w:rsidRDefault="00D93A40" w:rsidP="00D93A40">
                  <w:pPr>
                    <w:rPr>
                      <w:rFonts w:cs="Arial"/>
                      <w:sz w:val="24"/>
                      <w:szCs w:val="24"/>
                    </w:rPr>
                  </w:pPr>
                  <w:r w:rsidRPr="00082E7E">
                    <w:rPr>
                      <w:rFonts w:cs="Arial"/>
                      <w:sz w:val="24"/>
                      <w:szCs w:val="24"/>
                      <w:lang w:val="en-US"/>
                    </w:rPr>
                    <w:t xml:space="preserve">All patients </w:t>
                  </w:r>
                </w:p>
              </w:tc>
              <w:tc>
                <w:tcPr>
                  <w:tcW w:w="4205" w:type="dxa"/>
                  <w:tcBorders>
                    <w:top w:val="single" w:sz="12" w:space="0" w:color="000000"/>
                    <w:left w:val="nil"/>
                    <w:bottom w:val="single" w:sz="12" w:space="0" w:color="000000"/>
                    <w:right w:val="nil"/>
                  </w:tcBorders>
                  <w:tcMar>
                    <w:top w:w="103" w:type="dxa"/>
                    <w:left w:w="206" w:type="dxa"/>
                    <w:bottom w:w="103" w:type="dxa"/>
                    <w:right w:w="206" w:type="dxa"/>
                  </w:tcMar>
                  <w:hideMark/>
                </w:tcPr>
                <w:p w14:paraId="270ED012" w14:textId="77777777" w:rsidR="00D93A40" w:rsidRPr="00082E7E" w:rsidRDefault="00D93A40" w:rsidP="00D93A40">
                  <w:pPr>
                    <w:rPr>
                      <w:rFonts w:cs="Arial"/>
                      <w:sz w:val="24"/>
                      <w:szCs w:val="24"/>
                    </w:rPr>
                  </w:pPr>
                  <w:r w:rsidRPr="00082E7E">
                    <w:rPr>
                      <w:rFonts w:cs="Arial"/>
                      <w:sz w:val="24"/>
                      <w:szCs w:val="24"/>
                    </w:rPr>
                    <w:t>Assessment to include:</w:t>
                  </w:r>
                </w:p>
                <w:p w14:paraId="7740403A" w14:textId="76ECE67B" w:rsidR="00D93A40" w:rsidRPr="00082E7E" w:rsidRDefault="00D93A40" w:rsidP="004267E2">
                  <w:pPr>
                    <w:pStyle w:val="ListParagraph"/>
                    <w:numPr>
                      <w:ilvl w:val="0"/>
                      <w:numId w:val="35"/>
                    </w:numPr>
                    <w:jc w:val="left"/>
                  </w:pPr>
                  <w:r w:rsidRPr="00082E7E">
                    <w:t>Visual acuity</w:t>
                  </w:r>
                </w:p>
                <w:p w14:paraId="7952EECC" w14:textId="5708C111" w:rsidR="00D93A40" w:rsidRDefault="00D93A40" w:rsidP="004267E2">
                  <w:pPr>
                    <w:pStyle w:val="ListParagraph"/>
                    <w:numPr>
                      <w:ilvl w:val="0"/>
                      <w:numId w:val="35"/>
                    </w:numPr>
                    <w:jc w:val="left"/>
                  </w:pPr>
                  <w:r w:rsidRPr="00082E7E">
                    <w:t>Optic nerve health</w:t>
                  </w:r>
                </w:p>
                <w:p w14:paraId="796E670F" w14:textId="48CA11EE" w:rsidR="00D06527" w:rsidRDefault="00D06527" w:rsidP="004267E2">
                  <w:pPr>
                    <w:pStyle w:val="ListParagraph"/>
                    <w:numPr>
                      <w:ilvl w:val="0"/>
                      <w:numId w:val="35"/>
                    </w:numPr>
                    <w:jc w:val="left"/>
                  </w:pPr>
                  <w:r>
                    <w:t>Corneal pathology</w:t>
                  </w:r>
                </w:p>
                <w:p w14:paraId="69B897CF" w14:textId="6EBBC30A" w:rsidR="00BD15F0" w:rsidRDefault="00BD15F0" w:rsidP="004267E2">
                  <w:pPr>
                    <w:pStyle w:val="ListParagraph"/>
                    <w:numPr>
                      <w:ilvl w:val="0"/>
                      <w:numId w:val="35"/>
                    </w:numPr>
                    <w:jc w:val="left"/>
                  </w:pPr>
                  <w:r>
                    <w:t>Assessment for signs of raised intracranial pressure</w:t>
                  </w:r>
                </w:p>
                <w:p w14:paraId="1E055CF0" w14:textId="6152F9BA" w:rsidR="00BD15F0" w:rsidRPr="00082E7E" w:rsidRDefault="00BD15F0" w:rsidP="004267E2">
                  <w:pPr>
                    <w:pStyle w:val="ListParagraph"/>
                    <w:numPr>
                      <w:ilvl w:val="0"/>
                      <w:numId w:val="35"/>
                    </w:numPr>
                    <w:jc w:val="left"/>
                  </w:pPr>
                  <w:r>
                    <w:t>Retinal dystrophy/ retinitis pigmentosa monitoring</w:t>
                  </w:r>
                </w:p>
                <w:p w14:paraId="07697A17" w14:textId="37BD6108" w:rsidR="00D93A40" w:rsidRPr="00082E7E" w:rsidRDefault="00D93A40" w:rsidP="00D93A40">
                  <w:pPr>
                    <w:rPr>
                      <w:rFonts w:cs="Arial"/>
                      <w:sz w:val="24"/>
                      <w:szCs w:val="24"/>
                    </w:rPr>
                  </w:pPr>
                </w:p>
              </w:tc>
              <w:tc>
                <w:tcPr>
                  <w:tcW w:w="2387" w:type="dxa"/>
                  <w:tcBorders>
                    <w:top w:val="single" w:sz="12" w:space="0" w:color="000000"/>
                    <w:left w:val="nil"/>
                    <w:bottom w:val="single" w:sz="12" w:space="0" w:color="000000"/>
                    <w:right w:val="nil"/>
                  </w:tcBorders>
                  <w:tcMar>
                    <w:top w:w="103" w:type="dxa"/>
                    <w:left w:w="206" w:type="dxa"/>
                    <w:bottom w:w="103" w:type="dxa"/>
                    <w:right w:w="206" w:type="dxa"/>
                  </w:tcMar>
                  <w:hideMark/>
                </w:tcPr>
                <w:p w14:paraId="747D7668" w14:textId="77777777" w:rsidR="00D93A40" w:rsidRPr="00082E7E" w:rsidRDefault="00D93A40" w:rsidP="00D93A40">
                  <w:pPr>
                    <w:rPr>
                      <w:rFonts w:cs="Arial"/>
                      <w:sz w:val="24"/>
                      <w:szCs w:val="24"/>
                    </w:rPr>
                  </w:pPr>
                  <w:r w:rsidRPr="00082E7E">
                    <w:rPr>
                      <w:rFonts w:cs="Arial"/>
                      <w:sz w:val="24"/>
                      <w:szCs w:val="24"/>
                    </w:rPr>
                    <w:t>Annually (or as clinically indicated)</w:t>
                  </w:r>
                </w:p>
              </w:tc>
            </w:tr>
          </w:tbl>
          <w:p w14:paraId="2426E6C8" w14:textId="77777777" w:rsidR="00D93A40" w:rsidRDefault="00D93A40" w:rsidP="009C2F1E">
            <w:pPr>
              <w:jc w:val="left"/>
              <w:rPr>
                <w:rFonts w:cs="Arial"/>
                <w:b/>
                <w:szCs w:val="24"/>
              </w:rPr>
            </w:pPr>
          </w:p>
          <w:p w14:paraId="0989D2FF" w14:textId="6D2276B3" w:rsidR="00D06527" w:rsidRDefault="00D06527" w:rsidP="009C2F1E">
            <w:pPr>
              <w:jc w:val="left"/>
              <w:rPr>
                <w:rFonts w:cs="Arial"/>
                <w:bCs/>
                <w:szCs w:val="24"/>
              </w:rPr>
            </w:pPr>
            <w:r>
              <w:rPr>
                <w:rFonts w:cs="Arial"/>
                <w:bCs/>
                <w:szCs w:val="24"/>
              </w:rPr>
              <w:t>AUDIOLOGY</w:t>
            </w:r>
          </w:p>
          <w:tbl>
            <w:tblPr>
              <w:tblW w:w="8505" w:type="dxa"/>
              <w:tblCellMar>
                <w:left w:w="0" w:type="dxa"/>
                <w:right w:w="0" w:type="dxa"/>
              </w:tblCellMar>
              <w:tblLook w:val="0600" w:firstRow="0" w:lastRow="0" w:firstColumn="0" w:lastColumn="0" w:noHBand="1" w:noVBand="1"/>
            </w:tblPr>
            <w:tblGrid>
              <w:gridCol w:w="1913"/>
              <w:gridCol w:w="4205"/>
              <w:gridCol w:w="2387"/>
            </w:tblGrid>
            <w:tr w:rsidR="00D06527" w:rsidRPr="00082E7E" w14:paraId="0B22BF47" w14:textId="77777777" w:rsidTr="00716F21">
              <w:trPr>
                <w:trHeight w:val="567"/>
              </w:trPr>
              <w:tc>
                <w:tcPr>
                  <w:tcW w:w="1913" w:type="dxa"/>
                  <w:tcBorders>
                    <w:top w:val="nil"/>
                    <w:left w:val="nil"/>
                    <w:bottom w:val="single" w:sz="12" w:space="0" w:color="000000"/>
                    <w:right w:val="nil"/>
                  </w:tcBorders>
                  <w:tcMar>
                    <w:top w:w="103" w:type="dxa"/>
                    <w:left w:w="206" w:type="dxa"/>
                    <w:bottom w:w="103" w:type="dxa"/>
                    <w:right w:w="206" w:type="dxa"/>
                  </w:tcMar>
                  <w:hideMark/>
                </w:tcPr>
                <w:p w14:paraId="61C39A33" w14:textId="77777777" w:rsidR="00D06527" w:rsidRPr="00082E7E" w:rsidRDefault="00D06527" w:rsidP="00D06527">
                  <w:pPr>
                    <w:rPr>
                      <w:rFonts w:cs="Arial"/>
                      <w:sz w:val="24"/>
                      <w:szCs w:val="24"/>
                    </w:rPr>
                  </w:pPr>
                  <w:r w:rsidRPr="00082E7E">
                    <w:rPr>
                      <w:rFonts w:cs="Arial"/>
                      <w:b/>
                      <w:bCs/>
                      <w:sz w:val="24"/>
                      <w:szCs w:val="24"/>
                      <w:lang w:val="en-US"/>
                    </w:rPr>
                    <w:t>Patients</w:t>
                  </w:r>
                </w:p>
              </w:tc>
              <w:tc>
                <w:tcPr>
                  <w:tcW w:w="4205" w:type="dxa"/>
                  <w:tcBorders>
                    <w:top w:val="nil"/>
                    <w:left w:val="nil"/>
                    <w:bottom w:val="single" w:sz="12" w:space="0" w:color="000000"/>
                    <w:right w:val="nil"/>
                  </w:tcBorders>
                  <w:tcMar>
                    <w:top w:w="103" w:type="dxa"/>
                    <w:left w:w="206" w:type="dxa"/>
                    <w:bottom w:w="103" w:type="dxa"/>
                    <w:right w:w="206" w:type="dxa"/>
                  </w:tcMar>
                  <w:hideMark/>
                </w:tcPr>
                <w:p w14:paraId="27FF76D0" w14:textId="77777777" w:rsidR="00D06527" w:rsidRPr="00082E7E" w:rsidRDefault="00D06527" w:rsidP="00D06527">
                  <w:pPr>
                    <w:rPr>
                      <w:rFonts w:cs="Arial"/>
                      <w:b/>
                      <w:sz w:val="24"/>
                      <w:szCs w:val="24"/>
                    </w:rPr>
                  </w:pPr>
                  <w:r w:rsidRPr="00082E7E">
                    <w:rPr>
                      <w:rFonts w:cs="Arial"/>
                      <w:b/>
                      <w:sz w:val="24"/>
                      <w:szCs w:val="24"/>
                    </w:rPr>
                    <w:t>Measurement tool</w:t>
                  </w:r>
                </w:p>
              </w:tc>
              <w:tc>
                <w:tcPr>
                  <w:tcW w:w="2387" w:type="dxa"/>
                  <w:tcBorders>
                    <w:top w:val="nil"/>
                    <w:left w:val="nil"/>
                    <w:bottom w:val="single" w:sz="12" w:space="0" w:color="000000"/>
                    <w:right w:val="nil"/>
                  </w:tcBorders>
                  <w:tcMar>
                    <w:top w:w="103" w:type="dxa"/>
                    <w:left w:w="206" w:type="dxa"/>
                    <w:bottom w:w="103" w:type="dxa"/>
                    <w:right w:w="206" w:type="dxa"/>
                  </w:tcMar>
                  <w:hideMark/>
                </w:tcPr>
                <w:p w14:paraId="0E7DCCB4" w14:textId="77777777" w:rsidR="00D06527" w:rsidRPr="00082E7E" w:rsidRDefault="00D06527" w:rsidP="00D06527">
                  <w:pPr>
                    <w:rPr>
                      <w:rFonts w:cs="Arial"/>
                      <w:sz w:val="24"/>
                      <w:szCs w:val="24"/>
                    </w:rPr>
                  </w:pPr>
                  <w:r w:rsidRPr="00082E7E">
                    <w:rPr>
                      <w:rFonts w:cs="Arial"/>
                      <w:b/>
                      <w:bCs/>
                      <w:sz w:val="24"/>
                      <w:szCs w:val="24"/>
                      <w:lang w:val="en-US"/>
                    </w:rPr>
                    <w:t>Time Frame</w:t>
                  </w:r>
                </w:p>
              </w:tc>
            </w:tr>
            <w:tr w:rsidR="00D06527" w:rsidRPr="00082E7E" w14:paraId="4EB8C6FA" w14:textId="77777777" w:rsidTr="00716F21">
              <w:trPr>
                <w:trHeight w:val="567"/>
              </w:trPr>
              <w:tc>
                <w:tcPr>
                  <w:tcW w:w="1913" w:type="dxa"/>
                  <w:tcBorders>
                    <w:top w:val="single" w:sz="12" w:space="0" w:color="000000"/>
                    <w:left w:val="nil"/>
                    <w:bottom w:val="single" w:sz="12" w:space="0" w:color="000000"/>
                    <w:right w:val="nil"/>
                  </w:tcBorders>
                  <w:tcMar>
                    <w:top w:w="103" w:type="dxa"/>
                    <w:left w:w="206" w:type="dxa"/>
                    <w:bottom w:w="103" w:type="dxa"/>
                    <w:right w:w="206" w:type="dxa"/>
                  </w:tcMar>
                  <w:hideMark/>
                </w:tcPr>
                <w:p w14:paraId="4F10CEE0" w14:textId="77777777" w:rsidR="00D06527" w:rsidRPr="00082E7E" w:rsidRDefault="00D06527" w:rsidP="00D06527">
                  <w:pPr>
                    <w:rPr>
                      <w:rFonts w:cs="Arial"/>
                      <w:sz w:val="24"/>
                      <w:szCs w:val="24"/>
                    </w:rPr>
                  </w:pPr>
                  <w:r w:rsidRPr="00082E7E">
                    <w:rPr>
                      <w:rFonts w:cs="Arial"/>
                      <w:sz w:val="24"/>
                      <w:szCs w:val="24"/>
                      <w:lang w:val="en-US"/>
                    </w:rPr>
                    <w:t xml:space="preserve">All patients </w:t>
                  </w:r>
                </w:p>
              </w:tc>
              <w:tc>
                <w:tcPr>
                  <w:tcW w:w="4205" w:type="dxa"/>
                  <w:tcBorders>
                    <w:top w:val="single" w:sz="12" w:space="0" w:color="000000"/>
                    <w:left w:val="nil"/>
                    <w:bottom w:val="single" w:sz="12" w:space="0" w:color="000000"/>
                    <w:right w:val="nil"/>
                  </w:tcBorders>
                  <w:tcMar>
                    <w:top w:w="103" w:type="dxa"/>
                    <w:left w:w="206" w:type="dxa"/>
                    <w:bottom w:w="103" w:type="dxa"/>
                    <w:right w:w="206" w:type="dxa"/>
                  </w:tcMar>
                  <w:hideMark/>
                </w:tcPr>
                <w:p w14:paraId="0B9A7DFC" w14:textId="77777777" w:rsidR="00D06527" w:rsidRPr="00082E7E" w:rsidRDefault="00D06527" w:rsidP="00D06527">
                  <w:pPr>
                    <w:pStyle w:val="ListParagraph"/>
                    <w:numPr>
                      <w:ilvl w:val="0"/>
                      <w:numId w:val="36"/>
                    </w:numPr>
                    <w:jc w:val="left"/>
                  </w:pPr>
                  <w:r w:rsidRPr="00082E7E">
                    <w:t>Audiometry</w:t>
                  </w:r>
                </w:p>
                <w:p w14:paraId="3E62F228" w14:textId="77777777" w:rsidR="00D06527" w:rsidRPr="00082E7E" w:rsidRDefault="00D06527" w:rsidP="00950FB3">
                  <w:pPr>
                    <w:pStyle w:val="ListParagraph"/>
                    <w:numPr>
                      <w:ilvl w:val="0"/>
                      <w:numId w:val="36"/>
                    </w:numPr>
                    <w:jc w:val="left"/>
                  </w:pPr>
                </w:p>
              </w:tc>
              <w:tc>
                <w:tcPr>
                  <w:tcW w:w="2387" w:type="dxa"/>
                  <w:tcBorders>
                    <w:top w:val="single" w:sz="12" w:space="0" w:color="000000"/>
                    <w:left w:val="nil"/>
                    <w:bottom w:val="single" w:sz="12" w:space="0" w:color="000000"/>
                    <w:right w:val="nil"/>
                  </w:tcBorders>
                  <w:tcMar>
                    <w:top w:w="103" w:type="dxa"/>
                    <w:left w:w="206" w:type="dxa"/>
                    <w:bottom w:w="103" w:type="dxa"/>
                    <w:right w:w="206" w:type="dxa"/>
                  </w:tcMar>
                  <w:hideMark/>
                </w:tcPr>
                <w:p w14:paraId="74F0B375" w14:textId="77777777" w:rsidR="00D06527" w:rsidRPr="00082E7E" w:rsidRDefault="00D06527" w:rsidP="00D06527">
                  <w:pPr>
                    <w:rPr>
                      <w:rFonts w:cs="Arial"/>
                      <w:sz w:val="24"/>
                      <w:szCs w:val="24"/>
                    </w:rPr>
                  </w:pPr>
                  <w:r w:rsidRPr="00082E7E">
                    <w:rPr>
                      <w:rFonts w:cs="Arial"/>
                      <w:sz w:val="24"/>
                      <w:szCs w:val="24"/>
                    </w:rPr>
                    <w:t xml:space="preserve">Annually (or as clinically indicated). </w:t>
                  </w:r>
                </w:p>
                <w:p w14:paraId="512181EB" w14:textId="77777777" w:rsidR="00D06527" w:rsidRPr="00082E7E" w:rsidRDefault="00D06527" w:rsidP="00D06527">
                  <w:pPr>
                    <w:rPr>
                      <w:rFonts w:cs="Arial"/>
                      <w:sz w:val="24"/>
                      <w:szCs w:val="24"/>
                    </w:rPr>
                  </w:pPr>
                </w:p>
                <w:p w14:paraId="0D81FC4D" w14:textId="3FC3DF32" w:rsidR="00D06527" w:rsidRPr="00082E7E" w:rsidRDefault="00D06527" w:rsidP="00D06527">
                  <w:pPr>
                    <w:rPr>
                      <w:rFonts w:cs="Arial"/>
                      <w:sz w:val="24"/>
                      <w:szCs w:val="24"/>
                    </w:rPr>
                  </w:pPr>
                </w:p>
              </w:tc>
            </w:tr>
          </w:tbl>
          <w:p w14:paraId="1B10DEC6" w14:textId="77777777" w:rsidR="00D06527" w:rsidRDefault="00D06527" w:rsidP="009C2F1E">
            <w:pPr>
              <w:jc w:val="left"/>
              <w:rPr>
                <w:rFonts w:cs="Arial"/>
                <w:bCs/>
                <w:szCs w:val="24"/>
              </w:rPr>
            </w:pPr>
          </w:p>
          <w:p w14:paraId="126E8E56" w14:textId="77777777" w:rsidR="00D06527" w:rsidRPr="00950FB3" w:rsidRDefault="00D06527" w:rsidP="00950FB3">
            <w:pPr>
              <w:ind w:left="720"/>
              <w:jc w:val="left"/>
              <w:rPr>
                <w:rFonts w:cs="Arial"/>
                <w:bCs/>
                <w:szCs w:val="24"/>
              </w:rPr>
            </w:pPr>
          </w:p>
          <w:p w14:paraId="354F2EFE" w14:textId="77777777" w:rsidR="00B5346C" w:rsidRDefault="00B5346C" w:rsidP="00D93A40">
            <w:pPr>
              <w:jc w:val="left"/>
              <w:rPr>
                <w:rFonts w:cs="Arial"/>
                <w:b/>
                <w:szCs w:val="24"/>
              </w:rPr>
            </w:pPr>
          </w:p>
          <w:p w14:paraId="0C254377" w14:textId="3F763800" w:rsidR="00D93A40" w:rsidRPr="00082E7E" w:rsidRDefault="00D93A40" w:rsidP="00D93A40">
            <w:pPr>
              <w:jc w:val="left"/>
              <w:rPr>
                <w:rFonts w:cs="Arial"/>
                <w:b/>
                <w:szCs w:val="24"/>
              </w:rPr>
            </w:pPr>
            <w:r w:rsidRPr="00082E7E">
              <w:rPr>
                <w:rFonts w:cs="Arial"/>
                <w:b/>
                <w:szCs w:val="24"/>
              </w:rPr>
              <w:lastRenderedPageBreak/>
              <w:t>ENT</w:t>
            </w:r>
          </w:p>
          <w:tbl>
            <w:tblPr>
              <w:tblW w:w="8505" w:type="dxa"/>
              <w:tblCellMar>
                <w:left w:w="0" w:type="dxa"/>
                <w:right w:w="0" w:type="dxa"/>
              </w:tblCellMar>
              <w:tblLook w:val="0600" w:firstRow="0" w:lastRow="0" w:firstColumn="0" w:lastColumn="0" w:noHBand="1" w:noVBand="1"/>
            </w:tblPr>
            <w:tblGrid>
              <w:gridCol w:w="1913"/>
              <w:gridCol w:w="4205"/>
              <w:gridCol w:w="2387"/>
            </w:tblGrid>
            <w:tr w:rsidR="00D93A40" w:rsidRPr="00082E7E" w14:paraId="28B759A8" w14:textId="77777777" w:rsidTr="00F32BAE">
              <w:trPr>
                <w:trHeight w:val="567"/>
              </w:trPr>
              <w:tc>
                <w:tcPr>
                  <w:tcW w:w="1913" w:type="dxa"/>
                  <w:tcBorders>
                    <w:top w:val="nil"/>
                    <w:left w:val="nil"/>
                    <w:bottom w:val="single" w:sz="12" w:space="0" w:color="000000"/>
                    <w:right w:val="nil"/>
                  </w:tcBorders>
                  <w:tcMar>
                    <w:top w:w="103" w:type="dxa"/>
                    <w:left w:w="206" w:type="dxa"/>
                    <w:bottom w:w="103" w:type="dxa"/>
                    <w:right w:w="206" w:type="dxa"/>
                  </w:tcMar>
                  <w:hideMark/>
                </w:tcPr>
                <w:p w14:paraId="0C99E867" w14:textId="77777777" w:rsidR="00D93A40" w:rsidRPr="00082E7E" w:rsidRDefault="00D93A40" w:rsidP="00D93A40">
                  <w:pPr>
                    <w:rPr>
                      <w:rFonts w:cs="Arial"/>
                      <w:sz w:val="24"/>
                      <w:szCs w:val="24"/>
                    </w:rPr>
                  </w:pPr>
                  <w:r w:rsidRPr="00082E7E">
                    <w:rPr>
                      <w:rFonts w:cs="Arial"/>
                      <w:b/>
                      <w:bCs/>
                      <w:sz w:val="24"/>
                      <w:szCs w:val="24"/>
                      <w:lang w:val="en-US"/>
                    </w:rPr>
                    <w:t>Patients</w:t>
                  </w:r>
                </w:p>
              </w:tc>
              <w:tc>
                <w:tcPr>
                  <w:tcW w:w="4205" w:type="dxa"/>
                  <w:tcBorders>
                    <w:top w:val="nil"/>
                    <w:left w:val="nil"/>
                    <w:bottom w:val="single" w:sz="12" w:space="0" w:color="000000"/>
                    <w:right w:val="nil"/>
                  </w:tcBorders>
                  <w:tcMar>
                    <w:top w:w="103" w:type="dxa"/>
                    <w:left w:w="206" w:type="dxa"/>
                    <w:bottom w:w="103" w:type="dxa"/>
                    <w:right w:w="206" w:type="dxa"/>
                  </w:tcMar>
                  <w:hideMark/>
                </w:tcPr>
                <w:p w14:paraId="0775656D" w14:textId="77777777" w:rsidR="00D93A40" w:rsidRPr="00082E7E" w:rsidRDefault="00D93A40" w:rsidP="00D93A40">
                  <w:pPr>
                    <w:rPr>
                      <w:rFonts w:cs="Arial"/>
                      <w:b/>
                      <w:sz w:val="24"/>
                      <w:szCs w:val="24"/>
                    </w:rPr>
                  </w:pPr>
                  <w:r w:rsidRPr="00082E7E">
                    <w:rPr>
                      <w:rFonts w:cs="Arial"/>
                      <w:b/>
                      <w:sz w:val="24"/>
                      <w:szCs w:val="24"/>
                    </w:rPr>
                    <w:t>Measurement tool</w:t>
                  </w:r>
                </w:p>
              </w:tc>
              <w:tc>
                <w:tcPr>
                  <w:tcW w:w="2387" w:type="dxa"/>
                  <w:tcBorders>
                    <w:top w:val="nil"/>
                    <w:left w:val="nil"/>
                    <w:bottom w:val="single" w:sz="12" w:space="0" w:color="000000"/>
                    <w:right w:val="nil"/>
                  </w:tcBorders>
                  <w:tcMar>
                    <w:top w:w="103" w:type="dxa"/>
                    <w:left w:w="206" w:type="dxa"/>
                    <w:bottom w:w="103" w:type="dxa"/>
                    <w:right w:w="206" w:type="dxa"/>
                  </w:tcMar>
                  <w:hideMark/>
                </w:tcPr>
                <w:p w14:paraId="3DC0CE4E" w14:textId="77777777" w:rsidR="00D93A40" w:rsidRPr="00082E7E" w:rsidRDefault="00D93A40" w:rsidP="00D93A40">
                  <w:pPr>
                    <w:rPr>
                      <w:rFonts w:cs="Arial"/>
                      <w:sz w:val="24"/>
                      <w:szCs w:val="24"/>
                    </w:rPr>
                  </w:pPr>
                  <w:r w:rsidRPr="00082E7E">
                    <w:rPr>
                      <w:rFonts w:cs="Arial"/>
                      <w:b/>
                      <w:bCs/>
                      <w:sz w:val="24"/>
                      <w:szCs w:val="24"/>
                      <w:lang w:val="en-US"/>
                    </w:rPr>
                    <w:t>Time Frame</w:t>
                  </w:r>
                </w:p>
              </w:tc>
            </w:tr>
            <w:tr w:rsidR="00D93A40" w:rsidRPr="00082E7E" w14:paraId="10D52FCA" w14:textId="77777777" w:rsidTr="00F32BAE">
              <w:trPr>
                <w:trHeight w:val="567"/>
              </w:trPr>
              <w:tc>
                <w:tcPr>
                  <w:tcW w:w="1913" w:type="dxa"/>
                  <w:tcBorders>
                    <w:top w:val="single" w:sz="12" w:space="0" w:color="000000"/>
                    <w:left w:val="nil"/>
                    <w:bottom w:val="single" w:sz="12" w:space="0" w:color="000000"/>
                    <w:right w:val="nil"/>
                  </w:tcBorders>
                  <w:tcMar>
                    <w:top w:w="103" w:type="dxa"/>
                    <w:left w:w="206" w:type="dxa"/>
                    <w:bottom w:w="103" w:type="dxa"/>
                    <w:right w:w="206" w:type="dxa"/>
                  </w:tcMar>
                  <w:hideMark/>
                </w:tcPr>
                <w:p w14:paraId="1CF75B46" w14:textId="77777777" w:rsidR="00D93A40" w:rsidRPr="00082E7E" w:rsidRDefault="00D93A40" w:rsidP="00D93A40">
                  <w:pPr>
                    <w:rPr>
                      <w:rFonts w:cs="Arial"/>
                      <w:sz w:val="24"/>
                      <w:szCs w:val="24"/>
                    </w:rPr>
                  </w:pPr>
                  <w:r w:rsidRPr="00082E7E">
                    <w:rPr>
                      <w:rFonts w:cs="Arial"/>
                      <w:sz w:val="24"/>
                      <w:szCs w:val="24"/>
                      <w:lang w:val="en-US"/>
                    </w:rPr>
                    <w:t xml:space="preserve">All patients </w:t>
                  </w:r>
                </w:p>
              </w:tc>
              <w:tc>
                <w:tcPr>
                  <w:tcW w:w="4205" w:type="dxa"/>
                  <w:tcBorders>
                    <w:top w:val="single" w:sz="12" w:space="0" w:color="000000"/>
                    <w:left w:val="nil"/>
                    <w:bottom w:val="single" w:sz="12" w:space="0" w:color="000000"/>
                    <w:right w:val="nil"/>
                  </w:tcBorders>
                  <w:tcMar>
                    <w:top w:w="103" w:type="dxa"/>
                    <w:left w:w="206" w:type="dxa"/>
                    <w:bottom w:w="103" w:type="dxa"/>
                    <w:right w:w="206" w:type="dxa"/>
                  </w:tcMar>
                  <w:hideMark/>
                </w:tcPr>
                <w:p w14:paraId="58754CB8" w14:textId="77777777" w:rsidR="00D93A40" w:rsidRPr="00082E7E" w:rsidRDefault="00D93A40" w:rsidP="00D93A40">
                  <w:pPr>
                    <w:rPr>
                      <w:rFonts w:cs="Arial"/>
                      <w:sz w:val="24"/>
                      <w:szCs w:val="24"/>
                    </w:rPr>
                  </w:pPr>
                  <w:r w:rsidRPr="00082E7E">
                    <w:rPr>
                      <w:rFonts w:cs="Arial"/>
                      <w:sz w:val="24"/>
                      <w:szCs w:val="24"/>
                    </w:rPr>
                    <w:t>Assessment to include:</w:t>
                  </w:r>
                </w:p>
                <w:p w14:paraId="03A145B8" w14:textId="77777777" w:rsidR="00D06527" w:rsidRDefault="00D06527" w:rsidP="004267E2">
                  <w:pPr>
                    <w:pStyle w:val="ListParagraph"/>
                    <w:numPr>
                      <w:ilvl w:val="0"/>
                      <w:numId w:val="36"/>
                    </w:numPr>
                    <w:jc w:val="left"/>
                  </w:pPr>
                  <w:r>
                    <w:t>Airway assessment</w:t>
                  </w:r>
                </w:p>
                <w:p w14:paraId="02FF1C67" w14:textId="6A22BD5F" w:rsidR="00C64D97" w:rsidRDefault="00D06527" w:rsidP="00D06527">
                  <w:pPr>
                    <w:pStyle w:val="ListParagraph"/>
                    <w:numPr>
                      <w:ilvl w:val="0"/>
                      <w:numId w:val="36"/>
                    </w:numPr>
                    <w:jc w:val="left"/>
                  </w:pPr>
                  <w:r>
                    <w:t xml:space="preserve">May include </w:t>
                  </w:r>
                  <w:r w:rsidR="00C64D97" w:rsidRPr="00082E7E">
                    <w:t>Airway imaging</w:t>
                  </w:r>
                  <w:r>
                    <w:t xml:space="preserve"> </w:t>
                  </w:r>
                </w:p>
                <w:p w14:paraId="4972A617" w14:textId="615CAB8C" w:rsidR="00D06527" w:rsidRDefault="00D06527" w:rsidP="00D06527">
                  <w:pPr>
                    <w:pStyle w:val="ListParagraph"/>
                    <w:numPr>
                      <w:ilvl w:val="0"/>
                      <w:numId w:val="36"/>
                    </w:numPr>
                    <w:jc w:val="left"/>
                  </w:pPr>
                  <w:proofErr w:type="spellStart"/>
                  <w:r>
                    <w:t>Adenotonsillar</w:t>
                  </w:r>
                  <w:proofErr w:type="spellEnd"/>
                  <w:r>
                    <w:t xml:space="preserve"> pathology (especially paediatric)</w:t>
                  </w:r>
                </w:p>
                <w:p w14:paraId="4B4C5B57" w14:textId="203CC186" w:rsidR="00D06527" w:rsidRPr="00082E7E" w:rsidRDefault="00D06527" w:rsidP="00D06527">
                  <w:pPr>
                    <w:pStyle w:val="ListParagraph"/>
                    <w:numPr>
                      <w:ilvl w:val="0"/>
                      <w:numId w:val="36"/>
                    </w:numPr>
                    <w:jc w:val="left"/>
                  </w:pPr>
                  <w:r>
                    <w:t>Sleep study may be indicated to inform assessment of sleep disordered breathing/ obstructive sleep apnoea.</w:t>
                  </w:r>
                </w:p>
                <w:p w14:paraId="6A964DCD" w14:textId="77777777" w:rsidR="00D93A40" w:rsidRPr="00082E7E" w:rsidRDefault="00D93A40" w:rsidP="00D93A40">
                  <w:pPr>
                    <w:rPr>
                      <w:rFonts w:cs="Arial"/>
                      <w:sz w:val="24"/>
                      <w:szCs w:val="24"/>
                    </w:rPr>
                  </w:pPr>
                </w:p>
              </w:tc>
              <w:tc>
                <w:tcPr>
                  <w:tcW w:w="2387" w:type="dxa"/>
                  <w:tcBorders>
                    <w:top w:val="single" w:sz="12" w:space="0" w:color="000000"/>
                    <w:left w:val="nil"/>
                    <w:bottom w:val="single" w:sz="12" w:space="0" w:color="000000"/>
                    <w:right w:val="nil"/>
                  </w:tcBorders>
                  <w:tcMar>
                    <w:top w:w="103" w:type="dxa"/>
                    <w:left w:w="206" w:type="dxa"/>
                    <w:bottom w:w="103" w:type="dxa"/>
                    <w:right w:w="206" w:type="dxa"/>
                  </w:tcMar>
                  <w:hideMark/>
                </w:tcPr>
                <w:p w14:paraId="5B710835" w14:textId="77777777" w:rsidR="004267E2" w:rsidRPr="00082E7E" w:rsidRDefault="00D93A40" w:rsidP="00D93A40">
                  <w:pPr>
                    <w:rPr>
                      <w:rFonts w:cs="Arial"/>
                      <w:sz w:val="24"/>
                      <w:szCs w:val="24"/>
                    </w:rPr>
                  </w:pPr>
                  <w:r w:rsidRPr="00082E7E">
                    <w:rPr>
                      <w:rFonts w:cs="Arial"/>
                      <w:sz w:val="24"/>
                      <w:szCs w:val="24"/>
                    </w:rPr>
                    <w:t>Annually (or as clinically indicated)</w:t>
                  </w:r>
                  <w:r w:rsidR="00C64D97" w:rsidRPr="00082E7E">
                    <w:rPr>
                      <w:rFonts w:cs="Arial"/>
                      <w:sz w:val="24"/>
                      <w:szCs w:val="24"/>
                    </w:rPr>
                    <w:t xml:space="preserve">. </w:t>
                  </w:r>
                </w:p>
                <w:p w14:paraId="3EAF4E28" w14:textId="77777777" w:rsidR="004267E2" w:rsidRPr="00082E7E" w:rsidRDefault="004267E2" w:rsidP="00D93A40">
                  <w:pPr>
                    <w:rPr>
                      <w:rFonts w:cs="Arial"/>
                      <w:sz w:val="24"/>
                      <w:szCs w:val="24"/>
                    </w:rPr>
                  </w:pPr>
                </w:p>
                <w:p w14:paraId="5566F51B" w14:textId="77777777" w:rsidR="00D06527" w:rsidRDefault="00D06527" w:rsidP="00353664">
                  <w:pPr>
                    <w:rPr>
                      <w:rFonts w:cs="Arial"/>
                      <w:sz w:val="24"/>
                      <w:szCs w:val="24"/>
                    </w:rPr>
                  </w:pPr>
                </w:p>
                <w:p w14:paraId="3BCEA41F" w14:textId="77777777" w:rsidR="00D06527" w:rsidRDefault="00D06527" w:rsidP="00353664">
                  <w:pPr>
                    <w:rPr>
                      <w:rFonts w:cs="Arial"/>
                      <w:sz w:val="24"/>
                      <w:szCs w:val="24"/>
                    </w:rPr>
                  </w:pPr>
                  <w:r>
                    <w:rPr>
                      <w:rFonts w:cs="Arial"/>
                      <w:sz w:val="24"/>
                      <w:szCs w:val="24"/>
                    </w:rPr>
                    <w:t>Baseline and prior to anaesthetic interventions</w:t>
                  </w:r>
                </w:p>
                <w:p w14:paraId="630DC8A9" w14:textId="77777777" w:rsidR="00D06527" w:rsidRDefault="00D06527" w:rsidP="00353664">
                  <w:pPr>
                    <w:rPr>
                      <w:rFonts w:cs="Arial"/>
                      <w:sz w:val="24"/>
                      <w:szCs w:val="24"/>
                    </w:rPr>
                  </w:pPr>
                </w:p>
                <w:p w14:paraId="3585D568" w14:textId="77777777" w:rsidR="00D06527" w:rsidRDefault="00D06527" w:rsidP="00353664">
                  <w:pPr>
                    <w:rPr>
                      <w:rFonts w:cs="Arial"/>
                      <w:sz w:val="24"/>
                      <w:szCs w:val="24"/>
                    </w:rPr>
                  </w:pPr>
                  <w:r>
                    <w:rPr>
                      <w:rFonts w:cs="Arial"/>
                      <w:sz w:val="24"/>
                      <w:szCs w:val="24"/>
                    </w:rPr>
                    <w:t>Refer also to MPS Airway Guideline</w:t>
                  </w:r>
                </w:p>
                <w:p w14:paraId="1ED403F4" w14:textId="77777777" w:rsidR="00D06527" w:rsidRDefault="00D06527" w:rsidP="00353664">
                  <w:pPr>
                    <w:rPr>
                      <w:rFonts w:cs="Arial"/>
                      <w:sz w:val="24"/>
                      <w:szCs w:val="24"/>
                    </w:rPr>
                  </w:pPr>
                </w:p>
                <w:p w14:paraId="2333AF34" w14:textId="2566BDEA" w:rsidR="00D93A40" w:rsidRPr="00082E7E" w:rsidRDefault="00D93A40" w:rsidP="00353664">
                  <w:pPr>
                    <w:rPr>
                      <w:rFonts w:cs="Arial"/>
                      <w:sz w:val="24"/>
                      <w:szCs w:val="24"/>
                    </w:rPr>
                  </w:pPr>
                </w:p>
              </w:tc>
            </w:tr>
          </w:tbl>
          <w:p w14:paraId="2A67B1B5" w14:textId="77777777" w:rsidR="00D93A40" w:rsidRPr="00082E7E" w:rsidRDefault="00D93A40" w:rsidP="009C2F1E">
            <w:pPr>
              <w:jc w:val="left"/>
              <w:rPr>
                <w:rFonts w:cs="Arial"/>
                <w:b/>
                <w:szCs w:val="24"/>
              </w:rPr>
            </w:pPr>
          </w:p>
          <w:p w14:paraId="42C6B8E7" w14:textId="56EF038A" w:rsidR="008477DC" w:rsidRPr="00082E7E" w:rsidRDefault="008477DC" w:rsidP="009C2F1E">
            <w:pPr>
              <w:jc w:val="left"/>
              <w:rPr>
                <w:rFonts w:cs="Arial"/>
                <w:b/>
                <w:szCs w:val="24"/>
              </w:rPr>
            </w:pPr>
            <w:r w:rsidRPr="00082E7E">
              <w:rPr>
                <w:rFonts w:cs="Arial"/>
                <w:b/>
                <w:szCs w:val="24"/>
              </w:rPr>
              <w:t>Growth</w:t>
            </w:r>
            <w:r w:rsidR="00B3667B" w:rsidRPr="00082E7E">
              <w:rPr>
                <w:rFonts w:cs="Arial"/>
                <w:b/>
                <w:szCs w:val="24"/>
              </w:rPr>
              <w:t xml:space="preserve"> / weight</w:t>
            </w:r>
          </w:p>
          <w:tbl>
            <w:tblPr>
              <w:tblW w:w="8505" w:type="dxa"/>
              <w:tblCellMar>
                <w:left w:w="0" w:type="dxa"/>
                <w:right w:w="0" w:type="dxa"/>
              </w:tblCellMar>
              <w:tblLook w:val="0600" w:firstRow="0" w:lastRow="0" w:firstColumn="0" w:lastColumn="0" w:noHBand="1" w:noVBand="1"/>
            </w:tblPr>
            <w:tblGrid>
              <w:gridCol w:w="2379"/>
              <w:gridCol w:w="3937"/>
              <w:gridCol w:w="2189"/>
            </w:tblGrid>
            <w:tr w:rsidR="008477DC" w:rsidRPr="00082E7E" w14:paraId="018E7798" w14:textId="77777777" w:rsidTr="00DD27FB">
              <w:trPr>
                <w:trHeight w:val="567"/>
              </w:trPr>
              <w:tc>
                <w:tcPr>
                  <w:tcW w:w="2379" w:type="dxa"/>
                  <w:tcBorders>
                    <w:top w:val="nil"/>
                    <w:left w:val="nil"/>
                    <w:bottom w:val="single" w:sz="12" w:space="0" w:color="000000"/>
                    <w:right w:val="nil"/>
                  </w:tcBorders>
                  <w:tcMar>
                    <w:top w:w="103" w:type="dxa"/>
                    <w:left w:w="206" w:type="dxa"/>
                    <w:bottom w:w="103" w:type="dxa"/>
                    <w:right w:w="206" w:type="dxa"/>
                  </w:tcMar>
                  <w:hideMark/>
                </w:tcPr>
                <w:p w14:paraId="5CB042DE" w14:textId="77777777" w:rsidR="008477DC" w:rsidRPr="00082E7E" w:rsidRDefault="008477DC" w:rsidP="009C2F1E">
                  <w:pPr>
                    <w:rPr>
                      <w:rFonts w:cs="Arial"/>
                      <w:sz w:val="24"/>
                      <w:szCs w:val="24"/>
                    </w:rPr>
                  </w:pPr>
                  <w:r w:rsidRPr="00082E7E">
                    <w:rPr>
                      <w:rFonts w:cs="Arial"/>
                      <w:b/>
                      <w:bCs/>
                      <w:sz w:val="24"/>
                      <w:szCs w:val="24"/>
                      <w:lang w:val="en-US"/>
                    </w:rPr>
                    <w:t>Patients</w:t>
                  </w:r>
                </w:p>
              </w:tc>
              <w:tc>
                <w:tcPr>
                  <w:tcW w:w="3937" w:type="dxa"/>
                  <w:tcBorders>
                    <w:top w:val="nil"/>
                    <w:left w:val="nil"/>
                    <w:bottom w:val="single" w:sz="12" w:space="0" w:color="000000"/>
                    <w:right w:val="nil"/>
                  </w:tcBorders>
                  <w:tcMar>
                    <w:top w:w="103" w:type="dxa"/>
                    <w:left w:w="206" w:type="dxa"/>
                    <w:bottom w:w="103" w:type="dxa"/>
                    <w:right w:w="206" w:type="dxa"/>
                  </w:tcMar>
                  <w:hideMark/>
                </w:tcPr>
                <w:p w14:paraId="71022D64" w14:textId="087A3644" w:rsidR="008477DC" w:rsidRPr="00082E7E" w:rsidRDefault="00B3667B" w:rsidP="009C2F1E">
                  <w:pPr>
                    <w:rPr>
                      <w:rFonts w:cs="Arial"/>
                      <w:b/>
                      <w:sz w:val="24"/>
                      <w:szCs w:val="24"/>
                    </w:rPr>
                  </w:pPr>
                  <w:r w:rsidRPr="00082E7E">
                    <w:rPr>
                      <w:rFonts w:cs="Arial"/>
                      <w:b/>
                      <w:sz w:val="24"/>
                      <w:szCs w:val="24"/>
                    </w:rPr>
                    <w:t>Measurement tool</w:t>
                  </w:r>
                </w:p>
              </w:tc>
              <w:tc>
                <w:tcPr>
                  <w:tcW w:w="2189" w:type="dxa"/>
                  <w:tcBorders>
                    <w:top w:val="nil"/>
                    <w:left w:val="nil"/>
                    <w:bottom w:val="single" w:sz="12" w:space="0" w:color="000000"/>
                    <w:right w:val="nil"/>
                  </w:tcBorders>
                  <w:tcMar>
                    <w:top w:w="103" w:type="dxa"/>
                    <w:left w:w="206" w:type="dxa"/>
                    <w:bottom w:w="103" w:type="dxa"/>
                    <w:right w:w="206" w:type="dxa"/>
                  </w:tcMar>
                  <w:hideMark/>
                </w:tcPr>
                <w:p w14:paraId="7B9440FF" w14:textId="4D7F3311" w:rsidR="008477DC" w:rsidRPr="00082E7E" w:rsidRDefault="00CF6CB1" w:rsidP="009C2F1E">
                  <w:pPr>
                    <w:rPr>
                      <w:rFonts w:cs="Arial"/>
                      <w:b/>
                      <w:sz w:val="24"/>
                      <w:szCs w:val="24"/>
                    </w:rPr>
                  </w:pPr>
                  <w:r w:rsidRPr="00082E7E">
                    <w:rPr>
                      <w:rFonts w:cs="Arial"/>
                      <w:b/>
                      <w:sz w:val="24"/>
                      <w:szCs w:val="24"/>
                    </w:rPr>
                    <w:t>Frequency</w:t>
                  </w:r>
                </w:p>
              </w:tc>
            </w:tr>
            <w:tr w:rsidR="008477DC" w:rsidRPr="00082E7E" w14:paraId="6D205B54" w14:textId="77777777" w:rsidTr="00DD27FB">
              <w:trPr>
                <w:trHeight w:val="567"/>
              </w:trPr>
              <w:tc>
                <w:tcPr>
                  <w:tcW w:w="2379" w:type="dxa"/>
                  <w:tcBorders>
                    <w:top w:val="single" w:sz="12" w:space="0" w:color="000000"/>
                    <w:left w:val="nil"/>
                    <w:bottom w:val="single" w:sz="12" w:space="0" w:color="000000"/>
                    <w:right w:val="nil"/>
                  </w:tcBorders>
                  <w:tcMar>
                    <w:top w:w="103" w:type="dxa"/>
                    <w:left w:w="206" w:type="dxa"/>
                    <w:bottom w:w="103" w:type="dxa"/>
                    <w:right w:w="206" w:type="dxa"/>
                  </w:tcMar>
                  <w:hideMark/>
                </w:tcPr>
                <w:p w14:paraId="518EA68F" w14:textId="7D11FD8E" w:rsidR="008477DC" w:rsidRPr="00082E7E" w:rsidRDefault="00B3667B" w:rsidP="009C2F1E">
                  <w:pPr>
                    <w:rPr>
                      <w:rFonts w:cs="Arial"/>
                      <w:sz w:val="24"/>
                      <w:szCs w:val="24"/>
                    </w:rPr>
                  </w:pPr>
                  <w:r w:rsidRPr="00082E7E">
                    <w:rPr>
                      <w:rFonts w:cs="Arial"/>
                      <w:sz w:val="24"/>
                      <w:szCs w:val="24"/>
                      <w:lang w:val="en-US"/>
                    </w:rPr>
                    <w:t xml:space="preserve">All </w:t>
                  </w:r>
                  <w:r w:rsidR="008477DC" w:rsidRPr="00082E7E">
                    <w:rPr>
                      <w:rFonts w:cs="Arial"/>
                      <w:sz w:val="24"/>
                      <w:szCs w:val="24"/>
                      <w:lang w:val="en-US"/>
                    </w:rPr>
                    <w:t xml:space="preserve">patients </w:t>
                  </w:r>
                </w:p>
              </w:tc>
              <w:tc>
                <w:tcPr>
                  <w:tcW w:w="3937" w:type="dxa"/>
                  <w:tcBorders>
                    <w:top w:val="single" w:sz="12" w:space="0" w:color="000000"/>
                    <w:left w:val="nil"/>
                    <w:bottom w:val="single" w:sz="12" w:space="0" w:color="000000"/>
                    <w:right w:val="nil"/>
                  </w:tcBorders>
                  <w:tcMar>
                    <w:top w:w="103" w:type="dxa"/>
                    <w:left w:w="206" w:type="dxa"/>
                    <w:bottom w:w="103" w:type="dxa"/>
                    <w:right w:w="206" w:type="dxa"/>
                  </w:tcMar>
                  <w:hideMark/>
                </w:tcPr>
                <w:p w14:paraId="68989975" w14:textId="54C5C904" w:rsidR="008477DC" w:rsidRPr="00B5346C" w:rsidRDefault="00E57711" w:rsidP="00B5346C">
                  <w:pPr>
                    <w:pStyle w:val="ListParagraph"/>
                    <w:numPr>
                      <w:ilvl w:val="0"/>
                      <w:numId w:val="38"/>
                    </w:numPr>
                    <w:jc w:val="left"/>
                  </w:pPr>
                  <w:r w:rsidRPr="00B5346C">
                    <w:t>Anthropometry</w:t>
                  </w:r>
                </w:p>
              </w:tc>
              <w:tc>
                <w:tcPr>
                  <w:tcW w:w="2189" w:type="dxa"/>
                  <w:tcBorders>
                    <w:top w:val="single" w:sz="12" w:space="0" w:color="000000"/>
                    <w:left w:val="nil"/>
                    <w:bottom w:val="single" w:sz="12" w:space="0" w:color="000000"/>
                    <w:right w:val="nil"/>
                  </w:tcBorders>
                  <w:tcMar>
                    <w:top w:w="103" w:type="dxa"/>
                    <w:left w:w="206" w:type="dxa"/>
                    <w:bottom w:w="103" w:type="dxa"/>
                    <w:right w:w="206" w:type="dxa"/>
                  </w:tcMar>
                  <w:hideMark/>
                </w:tcPr>
                <w:p w14:paraId="41441D2F" w14:textId="74F58BA3" w:rsidR="008477DC" w:rsidRPr="00082E7E" w:rsidRDefault="000A4491" w:rsidP="009C2F1E">
                  <w:pPr>
                    <w:rPr>
                      <w:rFonts w:cs="Arial"/>
                      <w:sz w:val="24"/>
                      <w:szCs w:val="24"/>
                    </w:rPr>
                  </w:pPr>
                  <w:r w:rsidRPr="00082E7E">
                    <w:rPr>
                      <w:rFonts w:cs="Arial"/>
                      <w:sz w:val="24"/>
                      <w:szCs w:val="24"/>
                    </w:rPr>
                    <w:t>Every clinic visit</w:t>
                  </w:r>
                </w:p>
              </w:tc>
            </w:tr>
          </w:tbl>
          <w:p w14:paraId="11056C88" w14:textId="77777777" w:rsidR="008477DC" w:rsidRPr="00082E7E" w:rsidRDefault="008477DC" w:rsidP="009C2F1E">
            <w:pPr>
              <w:jc w:val="left"/>
              <w:rPr>
                <w:rFonts w:cs="Arial"/>
                <w:szCs w:val="24"/>
              </w:rPr>
            </w:pPr>
          </w:p>
          <w:p w14:paraId="1821687D" w14:textId="44FD526E" w:rsidR="008477DC" w:rsidRPr="00082E7E" w:rsidRDefault="008477DC" w:rsidP="009C2F1E">
            <w:pPr>
              <w:jc w:val="left"/>
              <w:rPr>
                <w:rFonts w:cs="Arial"/>
                <w:b/>
                <w:szCs w:val="24"/>
              </w:rPr>
            </w:pPr>
            <w:r w:rsidRPr="00082E7E">
              <w:rPr>
                <w:rFonts w:cs="Arial"/>
                <w:b/>
                <w:szCs w:val="24"/>
              </w:rPr>
              <w:t>Functional Health and Well Being</w:t>
            </w:r>
            <w:r w:rsidR="00F17184" w:rsidRPr="00082E7E">
              <w:rPr>
                <w:rFonts w:cs="Arial"/>
                <w:b/>
                <w:szCs w:val="24"/>
              </w:rPr>
              <w:t xml:space="preserve"> </w:t>
            </w:r>
          </w:p>
          <w:tbl>
            <w:tblPr>
              <w:tblW w:w="8505" w:type="dxa"/>
              <w:tblCellMar>
                <w:left w:w="0" w:type="dxa"/>
                <w:right w:w="0" w:type="dxa"/>
              </w:tblCellMar>
              <w:tblLook w:val="0600" w:firstRow="0" w:lastRow="0" w:firstColumn="0" w:lastColumn="0" w:noHBand="1" w:noVBand="1"/>
            </w:tblPr>
            <w:tblGrid>
              <w:gridCol w:w="1913"/>
              <w:gridCol w:w="4205"/>
              <w:gridCol w:w="2387"/>
            </w:tblGrid>
            <w:tr w:rsidR="008477DC" w:rsidRPr="00082E7E" w14:paraId="203B4671" w14:textId="77777777" w:rsidTr="009C2F1E">
              <w:trPr>
                <w:trHeight w:val="567"/>
              </w:trPr>
              <w:tc>
                <w:tcPr>
                  <w:tcW w:w="1913" w:type="dxa"/>
                  <w:tcBorders>
                    <w:top w:val="nil"/>
                    <w:left w:val="nil"/>
                    <w:bottom w:val="single" w:sz="12" w:space="0" w:color="000000"/>
                    <w:right w:val="nil"/>
                  </w:tcBorders>
                  <w:tcMar>
                    <w:top w:w="103" w:type="dxa"/>
                    <w:left w:w="206" w:type="dxa"/>
                    <w:bottom w:w="103" w:type="dxa"/>
                    <w:right w:w="206" w:type="dxa"/>
                  </w:tcMar>
                  <w:hideMark/>
                </w:tcPr>
                <w:p w14:paraId="54B23709" w14:textId="77777777" w:rsidR="008477DC" w:rsidRPr="00082E7E" w:rsidRDefault="008477DC" w:rsidP="009C2F1E">
                  <w:pPr>
                    <w:rPr>
                      <w:rFonts w:cs="Arial"/>
                      <w:sz w:val="24"/>
                      <w:szCs w:val="24"/>
                    </w:rPr>
                  </w:pPr>
                  <w:r w:rsidRPr="00082E7E">
                    <w:rPr>
                      <w:rFonts w:cs="Arial"/>
                      <w:b/>
                      <w:bCs/>
                      <w:sz w:val="24"/>
                      <w:szCs w:val="24"/>
                      <w:lang w:val="en-US"/>
                    </w:rPr>
                    <w:t>Patients</w:t>
                  </w:r>
                </w:p>
              </w:tc>
              <w:tc>
                <w:tcPr>
                  <w:tcW w:w="4205" w:type="dxa"/>
                  <w:tcBorders>
                    <w:top w:val="nil"/>
                    <w:left w:val="nil"/>
                    <w:bottom w:val="single" w:sz="12" w:space="0" w:color="000000"/>
                    <w:right w:val="nil"/>
                  </w:tcBorders>
                  <w:tcMar>
                    <w:top w:w="103" w:type="dxa"/>
                    <w:left w:w="206" w:type="dxa"/>
                    <w:bottom w:w="103" w:type="dxa"/>
                    <w:right w:w="206" w:type="dxa"/>
                  </w:tcMar>
                  <w:hideMark/>
                </w:tcPr>
                <w:p w14:paraId="53F633E1" w14:textId="0714D35D" w:rsidR="008477DC" w:rsidRPr="00082E7E" w:rsidRDefault="00B3667B" w:rsidP="009C2F1E">
                  <w:pPr>
                    <w:rPr>
                      <w:rFonts w:cs="Arial"/>
                      <w:b/>
                      <w:sz w:val="24"/>
                      <w:szCs w:val="24"/>
                    </w:rPr>
                  </w:pPr>
                  <w:r w:rsidRPr="00082E7E">
                    <w:rPr>
                      <w:rFonts w:cs="Arial"/>
                      <w:b/>
                      <w:sz w:val="24"/>
                      <w:szCs w:val="24"/>
                    </w:rPr>
                    <w:t>Measurement tool</w:t>
                  </w:r>
                </w:p>
              </w:tc>
              <w:tc>
                <w:tcPr>
                  <w:tcW w:w="2387" w:type="dxa"/>
                  <w:tcBorders>
                    <w:top w:val="nil"/>
                    <w:left w:val="nil"/>
                    <w:bottom w:val="single" w:sz="12" w:space="0" w:color="000000"/>
                    <w:right w:val="nil"/>
                  </w:tcBorders>
                  <w:tcMar>
                    <w:top w:w="103" w:type="dxa"/>
                    <w:left w:w="206" w:type="dxa"/>
                    <w:bottom w:w="103" w:type="dxa"/>
                    <w:right w:w="206" w:type="dxa"/>
                  </w:tcMar>
                  <w:hideMark/>
                </w:tcPr>
                <w:p w14:paraId="27310FE3" w14:textId="77777777" w:rsidR="008477DC" w:rsidRPr="00082E7E" w:rsidRDefault="008477DC" w:rsidP="009C2F1E">
                  <w:pPr>
                    <w:rPr>
                      <w:rFonts w:cs="Arial"/>
                      <w:sz w:val="24"/>
                      <w:szCs w:val="24"/>
                    </w:rPr>
                  </w:pPr>
                  <w:r w:rsidRPr="00082E7E">
                    <w:rPr>
                      <w:rFonts w:cs="Arial"/>
                      <w:b/>
                      <w:bCs/>
                      <w:sz w:val="24"/>
                      <w:szCs w:val="24"/>
                      <w:lang w:val="en-US"/>
                    </w:rPr>
                    <w:t>Time Frame</w:t>
                  </w:r>
                </w:p>
              </w:tc>
            </w:tr>
            <w:tr w:rsidR="008477DC" w:rsidRPr="00082E7E" w14:paraId="2E1E14E0" w14:textId="77777777" w:rsidTr="009C2F1E">
              <w:trPr>
                <w:trHeight w:val="567"/>
              </w:trPr>
              <w:tc>
                <w:tcPr>
                  <w:tcW w:w="1913" w:type="dxa"/>
                  <w:tcBorders>
                    <w:top w:val="single" w:sz="12" w:space="0" w:color="000000"/>
                    <w:left w:val="nil"/>
                    <w:bottom w:val="single" w:sz="12" w:space="0" w:color="000000"/>
                    <w:right w:val="nil"/>
                  </w:tcBorders>
                  <w:tcMar>
                    <w:top w:w="103" w:type="dxa"/>
                    <w:left w:w="206" w:type="dxa"/>
                    <w:bottom w:w="103" w:type="dxa"/>
                    <w:right w:w="206" w:type="dxa"/>
                  </w:tcMar>
                  <w:hideMark/>
                </w:tcPr>
                <w:p w14:paraId="1D0A21C3" w14:textId="18C73383" w:rsidR="008477DC" w:rsidRPr="00082E7E" w:rsidRDefault="008477DC" w:rsidP="009C2F1E">
                  <w:pPr>
                    <w:rPr>
                      <w:rFonts w:cs="Arial"/>
                      <w:sz w:val="24"/>
                      <w:szCs w:val="24"/>
                    </w:rPr>
                  </w:pPr>
                  <w:r w:rsidRPr="00082E7E">
                    <w:rPr>
                      <w:rFonts w:cs="Arial"/>
                      <w:sz w:val="24"/>
                      <w:szCs w:val="24"/>
                      <w:lang w:val="en-US"/>
                    </w:rPr>
                    <w:t xml:space="preserve">All patients </w:t>
                  </w:r>
                  <w:r w:rsidR="00B3667B" w:rsidRPr="00082E7E">
                    <w:rPr>
                      <w:rFonts w:cs="Arial"/>
                      <w:sz w:val="24"/>
                      <w:szCs w:val="24"/>
                      <w:lang w:val="en-US"/>
                    </w:rPr>
                    <w:t>(as appropriate for age and ability)</w:t>
                  </w:r>
                </w:p>
              </w:tc>
              <w:tc>
                <w:tcPr>
                  <w:tcW w:w="4205" w:type="dxa"/>
                  <w:tcBorders>
                    <w:top w:val="single" w:sz="12" w:space="0" w:color="000000"/>
                    <w:left w:val="nil"/>
                    <w:bottom w:val="single" w:sz="12" w:space="0" w:color="000000"/>
                    <w:right w:val="nil"/>
                  </w:tcBorders>
                  <w:tcMar>
                    <w:top w:w="103" w:type="dxa"/>
                    <w:left w:w="206" w:type="dxa"/>
                    <w:bottom w:w="103" w:type="dxa"/>
                    <w:right w:w="206" w:type="dxa"/>
                  </w:tcMar>
                  <w:hideMark/>
                </w:tcPr>
                <w:p w14:paraId="28BDFEF9" w14:textId="24119596" w:rsidR="008477DC" w:rsidRPr="00B5346C" w:rsidRDefault="00A32653" w:rsidP="00B5346C">
                  <w:pPr>
                    <w:pStyle w:val="ListParagraph"/>
                    <w:numPr>
                      <w:ilvl w:val="0"/>
                      <w:numId w:val="38"/>
                    </w:numPr>
                    <w:jc w:val="left"/>
                  </w:pPr>
                  <w:r w:rsidRPr="00B5346C">
                    <w:rPr>
                      <w:lang w:val="en-US"/>
                    </w:rPr>
                    <w:t>MPS-HAQ questionnaire</w:t>
                  </w:r>
                </w:p>
              </w:tc>
              <w:tc>
                <w:tcPr>
                  <w:tcW w:w="2387" w:type="dxa"/>
                  <w:tcBorders>
                    <w:top w:val="single" w:sz="12" w:space="0" w:color="000000"/>
                    <w:left w:val="nil"/>
                    <w:bottom w:val="single" w:sz="12" w:space="0" w:color="000000"/>
                    <w:right w:val="nil"/>
                  </w:tcBorders>
                  <w:tcMar>
                    <w:top w:w="103" w:type="dxa"/>
                    <w:left w:w="206" w:type="dxa"/>
                    <w:bottom w:w="103" w:type="dxa"/>
                    <w:right w:w="206" w:type="dxa"/>
                  </w:tcMar>
                  <w:hideMark/>
                </w:tcPr>
                <w:p w14:paraId="1BEB54BA" w14:textId="4921B3E8" w:rsidR="008477DC" w:rsidRPr="00082E7E" w:rsidRDefault="0080374F" w:rsidP="009C2F1E">
                  <w:pPr>
                    <w:rPr>
                      <w:rFonts w:cs="Arial"/>
                      <w:sz w:val="24"/>
                      <w:szCs w:val="24"/>
                    </w:rPr>
                  </w:pPr>
                  <w:r w:rsidRPr="00082E7E">
                    <w:rPr>
                      <w:rFonts w:cs="Arial"/>
                      <w:sz w:val="24"/>
                      <w:szCs w:val="24"/>
                    </w:rPr>
                    <w:t>Annually</w:t>
                  </w:r>
                </w:p>
              </w:tc>
            </w:tr>
          </w:tbl>
          <w:p w14:paraId="2AB686FB" w14:textId="77777777" w:rsidR="008477DC" w:rsidRPr="00082E7E" w:rsidRDefault="008477DC" w:rsidP="009C2F1E">
            <w:pPr>
              <w:jc w:val="left"/>
              <w:rPr>
                <w:rFonts w:cs="Arial"/>
                <w:szCs w:val="24"/>
              </w:rPr>
            </w:pPr>
          </w:p>
          <w:p w14:paraId="376503AE" w14:textId="77777777" w:rsidR="008477DC" w:rsidRPr="00082E7E" w:rsidRDefault="008477DC" w:rsidP="009C2F1E">
            <w:pPr>
              <w:jc w:val="left"/>
              <w:rPr>
                <w:rFonts w:cs="Arial"/>
                <w:szCs w:val="24"/>
              </w:rPr>
            </w:pPr>
          </w:p>
        </w:tc>
      </w:tr>
      <w:tr w:rsidR="008477DC" w:rsidRPr="00082E7E" w14:paraId="07E4EFD0" w14:textId="77777777" w:rsidTr="005E5926">
        <w:tc>
          <w:tcPr>
            <w:tcW w:w="9016" w:type="dxa"/>
          </w:tcPr>
          <w:p w14:paraId="0DA7FB3E" w14:textId="79761695" w:rsidR="008477DC" w:rsidRPr="00082E7E" w:rsidRDefault="003E783F" w:rsidP="009C2F1E">
            <w:pPr>
              <w:jc w:val="left"/>
              <w:rPr>
                <w:rFonts w:cs="Arial"/>
                <w:b/>
                <w:szCs w:val="24"/>
              </w:rPr>
            </w:pPr>
            <w:r w:rsidRPr="00082E7E">
              <w:rPr>
                <w:rFonts w:cs="Arial"/>
                <w:b/>
                <w:szCs w:val="24"/>
              </w:rPr>
              <w:lastRenderedPageBreak/>
              <w:t>8</w:t>
            </w:r>
            <w:r w:rsidR="00EA054B" w:rsidRPr="00082E7E">
              <w:rPr>
                <w:rFonts w:cs="Arial"/>
                <w:b/>
                <w:szCs w:val="24"/>
              </w:rPr>
              <w:t xml:space="preserve">.0 </w:t>
            </w:r>
            <w:r w:rsidR="008477DC" w:rsidRPr="00082E7E">
              <w:rPr>
                <w:rFonts w:cs="Arial"/>
                <w:b/>
                <w:szCs w:val="24"/>
              </w:rPr>
              <w:t>Stopping Criteria</w:t>
            </w:r>
            <w:r w:rsidR="00905068" w:rsidRPr="00082E7E">
              <w:rPr>
                <w:rFonts w:cs="Arial"/>
                <w:b/>
                <w:szCs w:val="24"/>
              </w:rPr>
              <w:t xml:space="preserve"> (ERT)</w:t>
            </w:r>
          </w:p>
          <w:p w14:paraId="005E3A7E" w14:textId="77777777" w:rsidR="008477DC" w:rsidRPr="00082E7E" w:rsidRDefault="008477DC" w:rsidP="009C2F1E">
            <w:pPr>
              <w:jc w:val="left"/>
              <w:rPr>
                <w:rFonts w:cs="Arial"/>
                <w:szCs w:val="24"/>
              </w:rPr>
            </w:pPr>
          </w:p>
          <w:p w14:paraId="39F69365" w14:textId="0A02803F" w:rsidR="008477DC" w:rsidRPr="00082E7E" w:rsidRDefault="008477DC" w:rsidP="009C2F1E">
            <w:pPr>
              <w:jc w:val="left"/>
              <w:rPr>
                <w:rFonts w:cs="Arial"/>
                <w:szCs w:val="24"/>
              </w:rPr>
            </w:pPr>
            <w:r w:rsidRPr="00082E7E">
              <w:rPr>
                <w:rFonts w:cs="Arial"/>
                <w:szCs w:val="24"/>
              </w:rPr>
              <w:t xml:space="preserve">Stopping </w:t>
            </w:r>
            <w:r w:rsidR="00905068" w:rsidRPr="00082E7E">
              <w:rPr>
                <w:rFonts w:cs="Arial"/>
                <w:szCs w:val="24"/>
              </w:rPr>
              <w:t xml:space="preserve">ERT </w:t>
            </w:r>
            <w:r w:rsidRPr="00082E7E">
              <w:rPr>
                <w:rFonts w:cs="Arial"/>
                <w:szCs w:val="24"/>
              </w:rPr>
              <w:t>will be discussed with patients and carers and considered in the following circumstances:</w:t>
            </w:r>
          </w:p>
          <w:p w14:paraId="43815632" w14:textId="77777777" w:rsidR="008477DC" w:rsidRPr="00082E7E" w:rsidRDefault="008477DC" w:rsidP="009C2F1E">
            <w:pPr>
              <w:jc w:val="left"/>
              <w:rPr>
                <w:rFonts w:cs="Arial"/>
                <w:szCs w:val="24"/>
              </w:rPr>
            </w:pPr>
          </w:p>
          <w:p w14:paraId="53D48F7C" w14:textId="5D9D73C2" w:rsidR="008477DC" w:rsidRPr="00082E7E" w:rsidRDefault="008477DC" w:rsidP="008477DC">
            <w:pPr>
              <w:pStyle w:val="ListParagraph"/>
              <w:numPr>
                <w:ilvl w:val="0"/>
                <w:numId w:val="21"/>
              </w:numPr>
              <w:spacing w:after="0" w:line="240" w:lineRule="auto"/>
              <w:jc w:val="left"/>
            </w:pPr>
            <w:r w:rsidRPr="00082E7E">
              <w:t>Intolerable life-threatening</w:t>
            </w:r>
            <w:r w:rsidR="00AB485E" w:rsidRPr="00082E7E">
              <w:t xml:space="preserve"> infusion</w:t>
            </w:r>
            <w:r w:rsidRPr="00082E7E">
              <w:t xml:space="preserve"> reactions not </w:t>
            </w:r>
            <w:r w:rsidR="00BD15F0">
              <w:t xml:space="preserve">controllable. </w:t>
            </w:r>
          </w:p>
          <w:p w14:paraId="1C91614A" w14:textId="707E4F3F" w:rsidR="008477DC" w:rsidRPr="00082E7E" w:rsidRDefault="008477DC" w:rsidP="008477DC">
            <w:pPr>
              <w:pStyle w:val="ListParagraph"/>
              <w:numPr>
                <w:ilvl w:val="0"/>
                <w:numId w:val="21"/>
              </w:numPr>
              <w:spacing w:after="0" w:line="240" w:lineRule="auto"/>
              <w:jc w:val="left"/>
            </w:pPr>
            <w:r w:rsidRPr="00082E7E">
              <w:t xml:space="preserve">Inability to perform intravenous cannulation by peripheral or central device </w:t>
            </w:r>
          </w:p>
          <w:p w14:paraId="104E142D" w14:textId="336D875D" w:rsidR="008477DC" w:rsidRPr="00082E7E" w:rsidRDefault="008477DC" w:rsidP="008477DC">
            <w:pPr>
              <w:pStyle w:val="ListParagraph"/>
              <w:numPr>
                <w:ilvl w:val="0"/>
                <w:numId w:val="21"/>
              </w:numPr>
              <w:spacing w:after="0" w:line="240" w:lineRule="auto"/>
              <w:jc w:val="left"/>
            </w:pPr>
            <w:r w:rsidRPr="00082E7E">
              <w:t>Patient is non-compliant with monitoring regimen preventing ongoing safe administration of therapy</w:t>
            </w:r>
            <w:r w:rsidR="00BD15F0">
              <w:t>. Inter-centre agreement may be helpful. Safeguarding interventions to be explored.</w:t>
            </w:r>
          </w:p>
          <w:p w14:paraId="1E68AFFB" w14:textId="3681532B" w:rsidR="008477DC" w:rsidRPr="00082E7E" w:rsidRDefault="008477DC" w:rsidP="008477DC">
            <w:pPr>
              <w:pStyle w:val="ListParagraph"/>
              <w:numPr>
                <w:ilvl w:val="0"/>
                <w:numId w:val="21"/>
              </w:numPr>
              <w:spacing w:after="0" w:line="240" w:lineRule="auto"/>
              <w:jc w:val="left"/>
            </w:pPr>
            <w:r w:rsidRPr="00082E7E">
              <w:t>Patient develops a</w:t>
            </w:r>
            <w:r w:rsidR="00BD15F0">
              <w:t>nother</w:t>
            </w:r>
            <w:r w:rsidR="00950FB3">
              <w:t xml:space="preserve"> </w:t>
            </w:r>
            <w:r w:rsidRPr="00082E7E">
              <w:t>life</w:t>
            </w:r>
            <w:r w:rsidR="00905068" w:rsidRPr="00082E7E">
              <w:t>-</w:t>
            </w:r>
            <w:r w:rsidRPr="00082E7E">
              <w:t>threatening condition with predicted life expectancy less than 6 months</w:t>
            </w:r>
          </w:p>
          <w:p w14:paraId="3133FB6A" w14:textId="77777777" w:rsidR="008477DC" w:rsidRPr="005E5926" w:rsidRDefault="008477DC" w:rsidP="005E5926">
            <w:pPr>
              <w:pStyle w:val="ListParagraph"/>
              <w:numPr>
                <w:ilvl w:val="0"/>
                <w:numId w:val="21"/>
              </w:numPr>
              <w:spacing w:after="0" w:line="240" w:lineRule="auto"/>
              <w:jc w:val="left"/>
            </w:pPr>
            <w:bookmarkStart w:id="0" w:name="_Hlk197600686"/>
            <w:r w:rsidRPr="005E5926">
              <w:lastRenderedPageBreak/>
              <w:t>Patient is no longer eligible for NHS treatment</w:t>
            </w:r>
          </w:p>
          <w:bookmarkEnd w:id="0"/>
          <w:p w14:paraId="256EB32E" w14:textId="77777777" w:rsidR="00950FB3" w:rsidRDefault="00E9535B" w:rsidP="00BD15F0">
            <w:pPr>
              <w:pStyle w:val="ListParagraph"/>
              <w:numPr>
                <w:ilvl w:val="0"/>
                <w:numId w:val="21"/>
              </w:numPr>
              <w:spacing w:after="0" w:line="240" w:lineRule="auto"/>
              <w:jc w:val="left"/>
            </w:pPr>
            <w:r w:rsidRPr="00082E7E">
              <w:t xml:space="preserve">Patient has declined neurologically and </w:t>
            </w:r>
            <w:r w:rsidR="00BD15F0">
              <w:t xml:space="preserve">there is agreement that treatment is no longer in the </w:t>
            </w:r>
            <w:proofErr w:type="gramStart"/>
            <w:r w:rsidR="00BD15F0">
              <w:t>patients</w:t>
            </w:r>
            <w:proofErr w:type="gramEnd"/>
            <w:r w:rsidR="00BD15F0">
              <w:t xml:space="preserve"> best interests </w:t>
            </w:r>
          </w:p>
          <w:p w14:paraId="216F2800" w14:textId="6CA92AF1" w:rsidR="00352AE5" w:rsidRDefault="00352AE5" w:rsidP="00BD15F0">
            <w:pPr>
              <w:pStyle w:val="ListParagraph"/>
              <w:numPr>
                <w:ilvl w:val="0"/>
                <w:numId w:val="21"/>
              </w:numPr>
              <w:spacing w:after="0" w:line="240" w:lineRule="auto"/>
              <w:jc w:val="left"/>
            </w:pPr>
            <w:r>
              <w:t>Pregnancy/breastfeeding (consider temporary cessation</w:t>
            </w:r>
          </w:p>
          <w:p w14:paraId="19C278BE" w14:textId="77777777" w:rsidR="00AA48CC" w:rsidRDefault="00AA48CC" w:rsidP="00F935BD">
            <w:pPr>
              <w:pStyle w:val="ListParagraph"/>
              <w:spacing w:after="0" w:line="240" w:lineRule="auto"/>
              <w:jc w:val="left"/>
            </w:pPr>
          </w:p>
          <w:p w14:paraId="36F248F0" w14:textId="0FD28199" w:rsidR="00B5346C" w:rsidRPr="00082E7E" w:rsidRDefault="00B5346C" w:rsidP="00F935BD">
            <w:pPr>
              <w:pStyle w:val="ListParagraph"/>
              <w:spacing w:after="0" w:line="240" w:lineRule="auto"/>
              <w:jc w:val="left"/>
            </w:pPr>
          </w:p>
        </w:tc>
      </w:tr>
      <w:tr w:rsidR="008477DC" w:rsidRPr="00082E7E" w14:paraId="1FB5849A" w14:textId="77777777" w:rsidTr="009C2F1E">
        <w:tc>
          <w:tcPr>
            <w:tcW w:w="9016" w:type="dxa"/>
          </w:tcPr>
          <w:p w14:paraId="743A63F1" w14:textId="090D9F3B" w:rsidR="008477DC" w:rsidRPr="00082E7E" w:rsidRDefault="003E783F" w:rsidP="009C2F1E">
            <w:pPr>
              <w:jc w:val="left"/>
              <w:rPr>
                <w:rFonts w:cs="Arial"/>
                <w:b/>
                <w:szCs w:val="24"/>
              </w:rPr>
            </w:pPr>
            <w:r w:rsidRPr="00082E7E">
              <w:rPr>
                <w:rFonts w:cs="Arial"/>
                <w:b/>
                <w:szCs w:val="24"/>
              </w:rPr>
              <w:lastRenderedPageBreak/>
              <w:t xml:space="preserve">9.0 </w:t>
            </w:r>
            <w:r w:rsidR="008477DC" w:rsidRPr="00082E7E">
              <w:rPr>
                <w:rFonts w:cs="Arial"/>
                <w:b/>
                <w:szCs w:val="24"/>
              </w:rPr>
              <w:t>Other cost reducing/saving measures (e.g. vial sharing, procurement etc)</w:t>
            </w:r>
          </w:p>
          <w:p w14:paraId="7F191400" w14:textId="77777777" w:rsidR="008477DC" w:rsidRPr="00082E7E" w:rsidRDefault="008477DC" w:rsidP="009C2F1E">
            <w:pPr>
              <w:jc w:val="left"/>
              <w:rPr>
                <w:rFonts w:cs="Arial"/>
                <w:szCs w:val="24"/>
              </w:rPr>
            </w:pPr>
          </w:p>
          <w:p w14:paraId="5B23AC32" w14:textId="77777777" w:rsidR="005E5926" w:rsidRPr="005E5926" w:rsidRDefault="005E5926" w:rsidP="005E5926">
            <w:pPr>
              <w:jc w:val="left"/>
              <w:rPr>
                <w:rFonts w:cs="Arial"/>
                <w:szCs w:val="24"/>
              </w:rPr>
            </w:pPr>
            <w:bookmarkStart w:id="1" w:name="_Hlk197601007"/>
            <w:r w:rsidRPr="005E5926">
              <w:rPr>
                <w:rFonts w:cs="Arial"/>
                <w:szCs w:val="24"/>
              </w:rPr>
              <w:t xml:space="preserve">Prescribed dose will be by weight unless SPC states otherwise. </w:t>
            </w:r>
          </w:p>
          <w:p w14:paraId="0291DEA6" w14:textId="77777777" w:rsidR="005E5926" w:rsidRPr="005E5926" w:rsidRDefault="005E5926" w:rsidP="005E5926">
            <w:pPr>
              <w:jc w:val="left"/>
              <w:rPr>
                <w:rFonts w:cs="Arial"/>
                <w:szCs w:val="24"/>
              </w:rPr>
            </w:pPr>
          </w:p>
          <w:p w14:paraId="311729AC" w14:textId="77777777" w:rsidR="005E5926" w:rsidRPr="005E5926" w:rsidRDefault="005E5926" w:rsidP="005E5926">
            <w:pPr>
              <w:jc w:val="left"/>
              <w:rPr>
                <w:rFonts w:cs="Arial"/>
              </w:rPr>
            </w:pPr>
            <w:r w:rsidRPr="005E5926">
              <w:rPr>
                <w:rFonts w:cs="Arial"/>
              </w:rPr>
              <w:t>For children (&lt; 16 years) ERT dose will be calculated based on body weight and capped at a BMI that is increased +2SD above the median (98</w:t>
            </w:r>
            <w:r w:rsidRPr="005E5926">
              <w:rPr>
                <w:rFonts w:cs="Arial"/>
                <w:vertAlign w:val="superscript"/>
              </w:rPr>
              <w:t>th</w:t>
            </w:r>
            <w:r w:rsidRPr="005E5926">
              <w:rPr>
                <w:rFonts w:cs="Arial"/>
              </w:rPr>
              <w:t xml:space="preserve"> centile) for age. </w:t>
            </w:r>
          </w:p>
          <w:p w14:paraId="60A67B22" w14:textId="77777777" w:rsidR="005E5926" w:rsidRPr="005E5926" w:rsidRDefault="005E5926" w:rsidP="005E5926">
            <w:pPr>
              <w:jc w:val="left"/>
              <w:rPr>
                <w:rFonts w:cs="Arial"/>
                <w:szCs w:val="24"/>
              </w:rPr>
            </w:pPr>
          </w:p>
          <w:p w14:paraId="6DCEBB6A" w14:textId="4F77B719" w:rsidR="005E5926" w:rsidRPr="005E5926" w:rsidRDefault="005E5926" w:rsidP="005E5926">
            <w:pPr>
              <w:jc w:val="left"/>
              <w:rPr>
                <w:rFonts w:cs="Arial"/>
                <w:szCs w:val="24"/>
              </w:rPr>
            </w:pPr>
            <w:r w:rsidRPr="005E5926">
              <w:rPr>
                <w:rFonts w:cs="Arial"/>
              </w:rPr>
              <w:t>For adult patients with an increased BMI of 27 kg/m</w:t>
            </w:r>
            <w:r w:rsidRPr="005E5926">
              <w:rPr>
                <w:rFonts w:cs="Arial"/>
                <w:vertAlign w:val="superscript"/>
              </w:rPr>
              <w:t xml:space="preserve">2 </w:t>
            </w:r>
            <w:r w:rsidRPr="005E5926">
              <w:rPr>
                <w:rFonts w:cs="Arial"/>
              </w:rPr>
              <w:t>consider capping ERT dose</w:t>
            </w:r>
            <w:r>
              <w:rPr>
                <w:rFonts w:cs="Arial"/>
              </w:rPr>
              <w:t>.</w:t>
            </w:r>
          </w:p>
          <w:bookmarkEnd w:id="1"/>
          <w:p w14:paraId="23DE0054" w14:textId="77777777" w:rsidR="008477DC" w:rsidRPr="00082E7E" w:rsidRDefault="008477DC" w:rsidP="009C2F1E">
            <w:pPr>
              <w:jc w:val="left"/>
              <w:rPr>
                <w:rFonts w:cs="Arial"/>
                <w:szCs w:val="24"/>
              </w:rPr>
            </w:pPr>
          </w:p>
          <w:p w14:paraId="16BF5F6C" w14:textId="304EFF48" w:rsidR="008477DC" w:rsidRPr="00082E7E" w:rsidRDefault="008477DC" w:rsidP="009C2F1E">
            <w:pPr>
              <w:jc w:val="left"/>
              <w:rPr>
                <w:rFonts w:cs="Arial"/>
                <w:szCs w:val="24"/>
              </w:rPr>
            </w:pPr>
            <w:r w:rsidRPr="00082E7E">
              <w:rPr>
                <w:rFonts w:cs="Arial"/>
                <w:szCs w:val="24"/>
              </w:rPr>
              <w:t xml:space="preserve">Vials will be used in integer units with alternating vials to ensure </w:t>
            </w:r>
            <w:r w:rsidR="001B6B32" w:rsidRPr="00082E7E">
              <w:rPr>
                <w:rFonts w:cs="Arial"/>
                <w:szCs w:val="24"/>
              </w:rPr>
              <w:t xml:space="preserve">the </w:t>
            </w:r>
            <w:r w:rsidRPr="00082E7E">
              <w:rPr>
                <w:rFonts w:cs="Arial"/>
                <w:szCs w:val="24"/>
              </w:rPr>
              <w:t>most cost</w:t>
            </w:r>
            <w:r w:rsidR="00472D4A" w:rsidRPr="00082E7E">
              <w:rPr>
                <w:rFonts w:cs="Arial"/>
                <w:szCs w:val="24"/>
              </w:rPr>
              <w:t>-</w:t>
            </w:r>
            <w:r w:rsidRPr="00082E7E">
              <w:rPr>
                <w:rFonts w:cs="Arial"/>
                <w:szCs w:val="24"/>
              </w:rPr>
              <w:t xml:space="preserve">effective use. No drug will be wasted. Where members of the same family are infused simultaneously in the same house </w:t>
            </w:r>
            <w:r w:rsidR="004267E2" w:rsidRPr="00082E7E">
              <w:rPr>
                <w:rFonts w:cs="Arial"/>
                <w:szCs w:val="24"/>
              </w:rPr>
              <w:t xml:space="preserve">the </w:t>
            </w:r>
            <w:r w:rsidRPr="00082E7E">
              <w:rPr>
                <w:rFonts w:cs="Arial"/>
                <w:szCs w:val="24"/>
              </w:rPr>
              <w:t>possibility for vial sharing will be explored.</w:t>
            </w:r>
          </w:p>
          <w:p w14:paraId="4D53B78D" w14:textId="77777777" w:rsidR="008477DC" w:rsidRPr="00082E7E" w:rsidRDefault="008477DC" w:rsidP="009C2F1E">
            <w:pPr>
              <w:jc w:val="left"/>
              <w:rPr>
                <w:rFonts w:cs="Arial"/>
                <w:szCs w:val="24"/>
              </w:rPr>
            </w:pPr>
          </w:p>
        </w:tc>
      </w:tr>
      <w:tr w:rsidR="008477DC" w:rsidRPr="00082E7E" w14:paraId="158F492E" w14:textId="77777777" w:rsidTr="009C2F1E">
        <w:tc>
          <w:tcPr>
            <w:tcW w:w="9016" w:type="dxa"/>
          </w:tcPr>
          <w:p w14:paraId="11ACBC66" w14:textId="2928DE47" w:rsidR="008477DC" w:rsidRPr="00082E7E" w:rsidRDefault="003E783F" w:rsidP="009C2F1E">
            <w:pPr>
              <w:jc w:val="left"/>
              <w:rPr>
                <w:rFonts w:cs="Arial"/>
                <w:b/>
                <w:szCs w:val="24"/>
              </w:rPr>
            </w:pPr>
            <w:r w:rsidRPr="00082E7E">
              <w:rPr>
                <w:rFonts w:cs="Arial"/>
                <w:b/>
                <w:szCs w:val="24"/>
              </w:rPr>
              <w:t xml:space="preserve">10. </w:t>
            </w:r>
            <w:r w:rsidR="008477DC" w:rsidRPr="00082E7E">
              <w:rPr>
                <w:rFonts w:cs="Arial"/>
                <w:b/>
                <w:szCs w:val="24"/>
              </w:rPr>
              <w:t>Potential impact of stopping drug on patients &amp; other measures needed (e.g. palliative care etc)</w:t>
            </w:r>
          </w:p>
          <w:p w14:paraId="2AC44E3A" w14:textId="77777777" w:rsidR="008477DC" w:rsidRPr="00082E7E" w:rsidRDefault="008477DC" w:rsidP="009C2F1E">
            <w:pPr>
              <w:jc w:val="left"/>
              <w:rPr>
                <w:rFonts w:cs="Arial"/>
                <w:szCs w:val="24"/>
              </w:rPr>
            </w:pPr>
          </w:p>
          <w:p w14:paraId="47F9D140" w14:textId="61A438D5" w:rsidR="008477DC" w:rsidRPr="00082E7E" w:rsidRDefault="008477DC" w:rsidP="009C2F1E">
            <w:pPr>
              <w:jc w:val="left"/>
              <w:rPr>
                <w:rFonts w:cs="Arial"/>
                <w:szCs w:val="24"/>
              </w:rPr>
            </w:pPr>
            <w:r w:rsidRPr="00082E7E">
              <w:rPr>
                <w:rFonts w:cs="Arial"/>
                <w:szCs w:val="24"/>
              </w:rPr>
              <w:t xml:space="preserve">For patients stopping drug due to inability to receive intravenous therapy </w:t>
            </w:r>
            <w:r w:rsidR="001B6B32" w:rsidRPr="00082E7E">
              <w:rPr>
                <w:rFonts w:cs="Arial"/>
                <w:szCs w:val="24"/>
              </w:rPr>
              <w:t>(or due to patient choice not to have therapy</w:t>
            </w:r>
            <w:r w:rsidR="004267E2" w:rsidRPr="00082E7E">
              <w:rPr>
                <w:rFonts w:cs="Arial"/>
                <w:szCs w:val="24"/>
              </w:rPr>
              <w:t>)</w:t>
            </w:r>
            <w:r w:rsidR="001B6B32" w:rsidRPr="00082E7E">
              <w:rPr>
                <w:rFonts w:cs="Arial"/>
                <w:szCs w:val="24"/>
              </w:rPr>
              <w:t xml:space="preserve">, </w:t>
            </w:r>
            <w:r w:rsidRPr="00082E7E">
              <w:rPr>
                <w:rFonts w:cs="Arial"/>
                <w:szCs w:val="24"/>
              </w:rPr>
              <w:t xml:space="preserve">monitoring will proceed </w:t>
            </w:r>
            <w:r w:rsidR="001B6B32" w:rsidRPr="00082E7E">
              <w:rPr>
                <w:rFonts w:cs="Arial"/>
                <w:szCs w:val="24"/>
              </w:rPr>
              <w:t>as above.</w:t>
            </w:r>
          </w:p>
          <w:p w14:paraId="55DD5758" w14:textId="77777777" w:rsidR="008477DC" w:rsidRPr="00082E7E" w:rsidRDefault="008477DC" w:rsidP="009C2F1E">
            <w:pPr>
              <w:jc w:val="left"/>
              <w:rPr>
                <w:rFonts w:cs="Arial"/>
                <w:szCs w:val="24"/>
              </w:rPr>
            </w:pPr>
          </w:p>
          <w:p w14:paraId="276CB5AB" w14:textId="04E4B12E" w:rsidR="008477DC" w:rsidRPr="00082E7E" w:rsidRDefault="008477DC" w:rsidP="009C2F1E">
            <w:pPr>
              <w:jc w:val="left"/>
              <w:rPr>
                <w:rFonts w:cs="Arial"/>
                <w:szCs w:val="24"/>
              </w:rPr>
            </w:pPr>
            <w:r w:rsidRPr="00082E7E">
              <w:rPr>
                <w:rFonts w:cs="Arial"/>
                <w:szCs w:val="24"/>
              </w:rPr>
              <w:t xml:space="preserve">For patients ceasing all </w:t>
            </w:r>
            <w:r w:rsidR="00905068" w:rsidRPr="00082E7E">
              <w:rPr>
                <w:rFonts w:cs="Arial"/>
                <w:szCs w:val="24"/>
              </w:rPr>
              <w:t>MPS-</w:t>
            </w:r>
            <w:r w:rsidRPr="00082E7E">
              <w:rPr>
                <w:rFonts w:cs="Arial"/>
                <w:szCs w:val="24"/>
              </w:rPr>
              <w:t>specific therapy due to a life</w:t>
            </w:r>
            <w:r w:rsidR="001B6B32" w:rsidRPr="00082E7E">
              <w:rPr>
                <w:rFonts w:cs="Arial"/>
                <w:szCs w:val="24"/>
              </w:rPr>
              <w:t>-</w:t>
            </w:r>
            <w:r w:rsidRPr="00082E7E">
              <w:rPr>
                <w:rFonts w:cs="Arial"/>
                <w:szCs w:val="24"/>
              </w:rPr>
              <w:t>threatening co-morbidity a full evaluation of supportive care requirements will be conducted and delivered in partnership with local primary and secondary care.</w:t>
            </w:r>
          </w:p>
          <w:p w14:paraId="10822DC7" w14:textId="77777777" w:rsidR="008477DC" w:rsidRPr="00082E7E" w:rsidRDefault="008477DC" w:rsidP="009C2F1E">
            <w:pPr>
              <w:jc w:val="left"/>
              <w:rPr>
                <w:rFonts w:cs="Arial"/>
                <w:szCs w:val="24"/>
              </w:rPr>
            </w:pPr>
          </w:p>
          <w:p w14:paraId="5B8E3A89" w14:textId="5DEBB31D" w:rsidR="008477DC" w:rsidRPr="00082E7E" w:rsidRDefault="008477DC" w:rsidP="009C2F1E">
            <w:pPr>
              <w:jc w:val="left"/>
              <w:rPr>
                <w:rFonts w:cs="Arial"/>
                <w:szCs w:val="24"/>
              </w:rPr>
            </w:pPr>
            <w:r w:rsidRPr="00082E7E">
              <w:rPr>
                <w:rFonts w:cs="Arial"/>
                <w:szCs w:val="24"/>
              </w:rPr>
              <w:t>For patients ceasing</w:t>
            </w:r>
            <w:r w:rsidR="00905068" w:rsidRPr="00082E7E">
              <w:rPr>
                <w:rFonts w:cs="Arial"/>
                <w:szCs w:val="24"/>
              </w:rPr>
              <w:t xml:space="preserve"> MPS</w:t>
            </w:r>
            <w:r w:rsidRPr="00082E7E">
              <w:rPr>
                <w:rFonts w:cs="Arial"/>
                <w:szCs w:val="24"/>
              </w:rPr>
              <w:t xml:space="preserve">-specific therapy due to </w:t>
            </w:r>
            <w:r w:rsidR="00BB2BD8">
              <w:rPr>
                <w:rFonts w:cs="Arial"/>
                <w:szCs w:val="24"/>
              </w:rPr>
              <w:t xml:space="preserve">unexpected supply </w:t>
            </w:r>
            <w:proofErr w:type="gramStart"/>
            <w:r w:rsidR="00BB2BD8">
              <w:rPr>
                <w:rFonts w:cs="Arial"/>
                <w:szCs w:val="24"/>
              </w:rPr>
              <w:t xml:space="preserve">or </w:t>
            </w:r>
            <w:r w:rsidRPr="00082E7E">
              <w:rPr>
                <w:rFonts w:cs="Arial"/>
                <w:szCs w:val="24"/>
              </w:rPr>
              <w:t xml:space="preserve"> compliance</w:t>
            </w:r>
            <w:proofErr w:type="gramEnd"/>
            <w:r w:rsidR="00BB2BD8">
              <w:rPr>
                <w:rFonts w:cs="Arial"/>
                <w:szCs w:val="24"/>
              </w:rPr>
              <w:t xml:space="preserve"> issues</w:t>
            </w:r>
            <w:r w:rsidRPr="00082E7E">
              <w:rPr>
                <w:rFonts w:cs="Arial"/>
                <w:szCs w:val="24"/>
              </w:rPr>
              <w:t xml:space="preserve"> patients should continue to be monitored by the specialist centre at 6 monthly intervals and the conditions leading them to stop therapy be re-evaluated to enable </w:t>
            </w:r>
            <w:r w:rsidR="00905068" w:rsidRPr="00082E7E">
              <w:rPr>
                <w:rFonts w:cs="Arial"/>
                <w:szCs w:val="24"/>
              </w:rPr>
              <w:t>MPS</w:t>
            </w:r>
            <w:r w:rsidRPr="00082E7E">
              <w:rPr>
                <w:rFonts w:cs="Arial"/>
                <w:szCs w:val="24"/>
              </w:rPr>
              <w:t xml:space="preserve">-specific therapy to be recommenced at the first appropriate opportunity. </w:t>
            </w:r>
          </w:p>
          <w:p w14:paraId="7A687CF9" w14:textId="77777777" w:rsidR="008477DC" w:rsidRPr="00082E7E" w:rsidRDefault="008477DC" w:rsidP="009C2F1E">
            <w:pPr>
              <w:jc w:val="left"/>
              <w:rPr>
                <w:rFonts w:cs="Arial"/>
                <w:szCs w:val="24"/>
              </w:rPr>
            </w:pPr>
          </w:p>
        </w:tc>
      </w:tr>
    </w:tbl>
    <w:p w14:paraId="6C9776E4" w14:textId="77777777" w:rsidR="008477DC" w:rsidRPr="00082E7E" w:rsidRDefault="008477DC" w:rsidP="008477DC">
      <w:pPr>
        <w:rPr>
          <w:rFonts w:cs="Arial"/>
          <w:sz w:val="24"/>
          <w:szCs w:val="24"/>
        </w:rPr>
      </w:pPr>
    </w:p>
    <w:p w14:paraId="7AD3F386" w14:textId="77777777" w:rsidR="00B5346C" w:rsidRPr="00082E7E" w:rsidRDefault="00B5346C">
      <w:pPr>
        <w:rPr>
          <w:rFonts w:cs="Arial"/>
          <w:sz w:val="24"/>
          <w:szCs w:val="24"/>
        </w:rPr>
      </w:pPr>
    </w:p>
    <w:sectPr w:rsidR="00B5346C" w:rsidRPr="00082E7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194E" w14:textId="77777777" w:rsidR="008404D6" w:rsidRDefault="008404D6" w:rsidP="005E5926">
      <w:r>
        <w:separator/>
      </w:r>
    </w:p>
  </w:endnote>
  <w:endnote w:type="continuationSeparator" w:id="0">
    <w:p w14:paraId="7ADE1D6C" w14:textId="77777777" w:rsidR="008404D6" w:rsidRDefault="008404D6" w:rsidP="005E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239046"/>
      <w:docPartObj>
        <w:docPartGallery w:val="Page Numbers (Bottom of Page)"/>
        <w:docPartUnique/>
      </w:docPartObj>
    </w:sdtPr>
    <w:sdtContent>
      <w:p w14:paraId="2133E638" w14:textId="755A1B07" w:rsidR="005E5926" w:rsidRDefault="005E5926">
        <w:pPr>
          <w:pStyle w:val="Footer"/>
          <w:jc w:val="right"/>
        </w:pPr>
        <w:r>
          <w:fldChar w:fldCharType="begin"/>
        </w:r>
        <w:r>
          <w:instrText>PAGE   \* MERGEFORMAT</w:instrText>
        </w:r>
        <w:r>
          <w:fldChar w:fldCharType="separate"/>
        </w:r>
        <w:r>
          <w:t>2</w:t>
        </w:r>
        <w:r>
          <w:fldChar w:fldCharType="end"/>
        </w:r>
      </w:p>
    </w:sdtContent>
  </w:sdt>
  <w:p w14:paraId="2A460D72" w14:textId="77777777" w:rsidR="005E5926" w:rsidRDefault="005E5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F50C" w14:textId="77777777" w:rsidR="008404D6" w:rsidRDefault="008404D6" w:rsidP="005E5926">
      <w:r>
        <w:separator/>
      </w:r>
    </w:p>
  </w:footnote>
  <w:footnote w:type="continuationSeparator" w:id="0">
    <w:p w14:paraId="679ACBCB" w14:textId="77777777" w:rsidR="008404D6" w:rsidRDefault="008404D6" w:rsidP="005E5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0380"/>
    <w:multiLevelType w:val="hybridMultilevel"/>
    <w:tmpl w:val="08307F46"/>
    <w:lvl w:ilvl="0" w:tplc="465A51F8">
      <w:start w:val="1"/>
      <w:numFmt w:val="bullet"/>
      <w:lvlText w:val=""/>
      <w:lvlJc w:val="left"/>
      <w:pPr>
        <w:tabs>
          <w:tab w:val="num" w:pos="720"/>
        </w:tabs>
        <w:ind w:left="720" w:hanging="360"/>
      </w:pPr>
      <w:rPr>
        <w:rFonts w:ascii="Wingdings" w:hAnsi="Wingdings" w:hint="default"/>
      </w:rPr>
    </w:lvl>
    <w:lvl w:ilvl="1" w:tplc="0D4EE306" w:tentative="1">
      <w:start w:val="1"/>
      <w:numFmt w:val="bullet"/>
      <w:lvlText w:val=""/>
      <w:lvlJc w:val="left"/>
      <w:pPr>
        <w:tabs>
          <w:tab w:val="num" w:pos="1440"/>
        </w:tabs>
        <w:ind w:left="1440" w:hanging="360"/>
      </w:pPr>
      <w:rPr>
        <w:rFonts w:ascii="Wingdings" w:hAnsi="Wingdings" w:hint="default"/>
      </w:rPr>
    </w:lvl>
    <w:lvl w:ilvl="2" w:tplc="1F463050" w:tentative="1">
      <w:start w:val="1"/>
      <w:numFmt w:val="bullet"/>
      <w:lvlText w:val=""/>
      <w:lvlJc w:val="left"/>
      <w:pPr>
        <w:tabs>
          <w:tab w:val="num" w:pos="2160"/>
        </w:tabs>
        <w:ind w:left="2160" w:hanging="360"/>
      </w:pPr>
      <w:rPr>
        <w:rFonts w:ascii="Wingdings" w:hAnsi="Wingdings" w:hint="default"/>
      </w:rPr>
    </w:lvl>
    <w:lvl w:ilvl="3" w:tplc="B2C009A6" w:tentative="1">
      <w:start w:val="1"/>
      <w:numFmt w:val="bullet"/>
      <w:lvlText w:val=""/>
      <w:lvlJc w:val="left"/>
      <w:pPr>
        <w:tabs>
          <w:tab w:val="num" w:pos="2880"/>
        </w:tabs>
        <w:ind w:left="2880" w:hanging="360"/>
      </w:pPr>
      <w:rPr>
        <w:rFonts w:ascii="Wingdings" w:hAnsi="Wingdings" w:hint="default"/>
      </w:rPr>
    </w:lvl>
    <w:lvl w:ilvl="4" w:tplc="658C1D12" w:tentative="1">
      <w:start w:val="1"/>
      <w:numFmt w:val="bullet"/>
      <w:lvlText w:val=""/>
      <w:lvlJc w:val="left"/>
      <w:pPr>
        <w:tabs>
          <w:tab w:val="num" w:pos="3600"/>
        </w:tabs>
        <w:ind w:left="3600" w:hanging="360"/>
      </w:pPr>
      <w:rPr>
        <w:rFonts w:ascii="Wingdings" w:hAnsi="Wingdings" w:hint="default"/>
      </w:rPr>
    </w:lvl>
    <w:lvl w:ilvl="5" w:tplc="B04022E8" w:tentative="1">
      <w:start w:val="1"/>
      <w:numFmt w:val="bullet"/>
      <w:lvlText w:val=""/>
      <w:lvlJc w:val="left"/>
      <w:pPr>
        <w:tabs>
          <w:tab w:val="num" w:pos="4320"/>
        </w:tabs>
        <w:ind w:left="4320" w:hanging="360"/>
      </w:pPr>
      <w:rPr>
        <w:rFonts w:ascii="Wingdings" w:hAnsi="Wingdings" w:hint="default"/>
      </w:rPr>
    </w:lvl>
    <w:lvl w:ilvl="6" w:tplc="93D0001E" w:tentative="1">
      <w:start w:val="1"/>
      <w:numFmt w:val="bullet"/>
      <w:lvlText w:val=""/>
      <w:lvlJc w:val="left"/>
      <w:pPr>
        <w:tabs>
          <w:tab w:val="num" w:pos="5040"/>
        </w:tabs>
        <w:ind w:left="5040" w:hanging="360"/>
      </w:pPr>
      <w:rPr>
        <w:rFonts w:ascii="Wingdings" w:hAnsi="Wingdings" w:hint="default"/>
      </w:rPr>
    </w:lvl>
    <w:lvl w:ilvl="7" w:tplc="D27C7B8C" w:tentative="1">
      <w:start w:val="1"/>
      <w:numFmt w:val="bullet"/>
      <w:lvlText w:val=""/>
      <w:lvlJc w:val="left"/>
      <w:pPr>
        <w:tabs>
          <w:tab w:val="num" w:pos="5760"/>
        </w:tabs>
        <w:ind w:left="5760" w:hanging="360"/>
      </w:pPr>
      <w:rPr>
        <w:rFonts w:ascii="Wingdings" w:hAnsi="Wingdings" w:hint="default"/>
      </w:rPr>
    </w:lvl>
    <w:lvl w:ilvl="8" w:tplc="087837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5C7F"/>
    <w:multiLevelType w:val="hybridMultilevel"/>
    <w:tmpl w:val="9AC4DB0E"/>
    <w:lvl w:ilvl="0" w:tplc="5F2C9764">
      <w:start w:val="1"/>
      <w:numFmt w:val="bullet"/>
      <w:lvlText w:val=""/>
      <w:lvlJc w:val="left"/>
      <w:pPr>
        <w:tabs>
          <w:tab w:val="num" w:pos="720"/>
        </w:tabs>
        <w:ind w:left="720" w:hanging="360"/>
      </w:pPr>
      <w:rPr>
        <w:rFonts w:ascii="Wingdings" w:hAnsi="Wingdings" w:hint="default"/>
      </w:rPr>
    </w:lvl>
    <w:lvl w:ilvl="1" w:tplc="4E8EF398">
      <w:start w:val="153"/>
      <w:numFmt w:val="bullet"/>
      <w:lvlText w:val=""/>
      <w:lvlJc w:val="left"/>
      <w:pPr>
        <w:tabs>
          <w:tab w:val="num" w:pos="1440"/>
        </w:tabs>
        <w:ind w:left="1440" w:hanging="360"/>
      </w:pPr>
      <w:rPr>
        <w:rFonts w:ascii="Wingdings" w:hAnsi="Wingdings" w:hint="default"/>
      </w:rPr>
    </w:lvl>
    <w:lvl w:ilvl="2" w:tplc="9A7ABA0C" w:tentative="1">
      <w:start w:val="1"/>
      <w:numFmt w:val="bullet"/>
      <w:lvlText w:val=""/>
      <w:lvlJc w:val="left"/>
      <w:pPr>
        <w:tabs>
          <w:tab w:val="num" w:pos="2160"/>
        </w:tabs>
        <w:ind w:left="2160" w:hanging="360"/>
      </w:pPr>
      <w:rPr>
        <w:rFonts w:ascii="Wingdings" w:hAnsi="Wingdings" w:hint="default"/>
      </w:rPr>
    </w:lvl>
    <w:lvl w:ilvl="3" w:tplc="0BC6EC74" w:tentative="1">
      <w:start w:val="1"/>
      <w:numFmt w:val="bullet"/>
      <w:lvlText w:val=""/>
      <w:lvlJc w:val="left"/>
      <w:pPr>
        <w:tabs>
          <w:tab w:val="num" w:pos="2880"/>
        </w:tabs>
        <w:ind w:left="2880" w:hanging="360"/>
      </w:pPr>
      <w:rPr>
        <w:rFonts w:ascii="Wingdings" w:hAnsi="Wingdings" w:hint="default"/>
      </w:rPr>
    </w:lvl>
    <w:lvl w:ilvl="4" w:tplc="CD7A55D0" w:tentative="1">
      <w:start w:val="1"/>
      <w:numFmt w:val="bullet"/>
      <w:lvlText w:val=""/>
      <w:lvlJc w:val="left"/>
      <w:pPr>
        <w:tabs>
          <w:tab w:val="num" w:pos="3600"/>
        </w:tabs>
        <w:ind w:left="3600" w:hanging="360"/>
      </w:pPr>
      <w:rPr>
        <w:rFonts w:ascii="Wingdings" w:hAnsi="Wingdings" w:hint="default"/>
      </w:rPr>
    </w:lvl>
    <w:lvl w:ilvl="5" w:tplc="8556C19C" w:tentative="1">
      <w:start w:val="1"/>
      <w:numFmt w:val="bullet"/>
      <w:lvlText w:val=""/>
      <w:lvlJc w:val="left"/>
      <w:pPr>
        <w:tabs>
          <w:tab w:val="num" w:pos="4320"/>
        </w:tabs>
        <w:ind w:left="4320" w:hanging="360"/>
      </w:pPr>
      <w:rPr>
        <w:rFonts w:ascii="Wingdings" w:hAnsi="Wingdings" w:hint="default"/>
      </w:rPr>
    </w:lvl>
    <w:lvl w:ilvl="6" w:tplc="0A84C9C6" w:tentative="1">
      <w:start w:val="1"/>
      <w:numFmt w:val="bullet"/>
      <w:lvlText w:val=""/>
      <w:lvlJc w:val="left"/>
      <w:pPr>
        <w:tabs>
          <w:tab w:val="num" w:pos="5040"/>
        </w:tabs>
        <w:ind w:left="5040" w:hanging="360"/>
      </w:pPr>
      <w:rPr>
        <w:rFonts w:ascii="Wingdings" w:hAnsi="Wingdings" w:hint="default"/>
      </w:rPr>
    </w:lvl>
    <w:lvl w:ilvl="7" w:tplc="26329F2E" w:tentative="1">
      <w:start w:val="1"/>
      <w:numFmt w:val="bullet"/>
      <w:lvlText w:val=""/>
      <w:lvlJc w:val="left"/>
      <w:pPr>
        <w:tabs>
          <w:tab w:val="num" w:pos="5760"/>
        </w:tabs>
        <w:ind w:left="5760" w:hanging="360"/>
      </w:pPr>
      <w:rPr>
        <w:rFonts w:ascii="Wingdings" w:hAnsi="Wingdings" w:hint="default"/>
      </w:rPr>
    </w:lvl>
    <w:lvl w:ilvl="8" w:tplc="240673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0472C"/>
    <w:multiLevelType w:val="hybridMultilevel"/>
    <w:tmpl w:val="65A28D46"/>
    <w:lvl w:ilvl="0" w:tplc="18408FBE">
      <w:start w:val="1"/>
      <w:numFmt w:val="bullet"/>
      <w:lvlText w:val=""/>
      <w:lvlJc w:val="left"/>
      <w:pPr>
        <w:tabs>
          <w:tab w:val="num" w:pos="720"/>
        </w:tabs>
        <w:ind w:left="720" w:hanging="360"/>
      </w:pPr>
      <w:rPr>
        <w:rFonts w:ascii="Wingdings" w:hAnsi="Wingdings" w:hint="default"/>
      </w:rPr>
    </w:lvl>
    <w:lvl w:ilvl="1" w:tplc="FEE4F990" w:tentative="1">
      <w:start w:val="1"/>
      <w:numFmt w:val="bullet"/>
      <w:lvlText w:val=""/>
      <w:lvlJc w:val="left"/>
      <w:pPr>
        <w:tabs>
          <w:tab w:val="num" w:pos="1440"/>
        </w:tabs>
        <w:ind w:left="1440" w:hanging="360"/>
      </w:pPr>
      <w:rPr>
        <w:rFonts w:ascii="Wingdings" w:hAnsi="Wingdings" w:hint="default"/>
      </w:rPr>
    </w:lvl>
    <w:lvl w:ilvl="2" w:tplc="B5365A52" w:tentative="1">
      <w:start w:val="1"/>
      <w:numFmt w:val="bullet"/>
      <w:lvlText w:val=""/>
      <w:lvlJc w:val="left"/>
      <w:pPr>
        <w:tabs>
          <w:tab w:val="num" w:pos="2160"/>
        </w:tabs>
        <w:ind w:left="2160" w:hanging="360"/>
      </w:pPr>
      <w:rPr>
        <w:rFonts w:ascii="Wingdings" w:hAnsi="Wingdings" w:hint="default"/>
      </w:rPr>
    </w:lvl>
    <w:lvl w:ilvl="3" w:tplc="4D204AC6" w:tentative="1">
      <w:start w:val="1"/>
      <w:numFmt w:val="bullet"/>
      <w:lvlText w:val=""/>
      <w:lvlJc w:val="left"/>
      <w:pPr>
        <w:tabs>
          <w:tab w:val="num" w:pos="2880"/>
        </w:tabs>
        <w:ind w:left="2880" w:hanging="360"/>
      </w:pPr>
      <w:rPr>
        <w:rFonts w:ascii="Wingdings" w:hAnsi="Wingdings" w:hint="default"/>
      </w:rPr>
    </w:lvl>
    <w:lvl w:ilvl="4" w:tplc="19C27B36" w:tentative="1">
      <w:start w:val="1"/>
      <w:numFmt w:val="bullet"/>
      <w:lvlText w:val=""/>
      <w:lvlJc w:val="left"/>
      <w:pPr>
        <w:tabs>
          <w:tab w:val="num" w:pos="3600"/>
        </w:tabs>
        <w:ind w:left="3600" w:hanging="360"/>
      </w:pPr>
      <w:rPr>
        <w:rFonts w:ascii="Wingdings" w:hAnsi="Wingdings" w:hint="default"/>
      </w:rPr>
    </w:lvl>
    <w:lvl w:ilvl="5" w:tplc="6DD649C8" w:tentative="1">
      <w:start w:val="1"/>
      <w:numFmt w:val="bullet"/>
      <w:lvlText w:val=""/>
      <w:lvlJc w:val="left"/>
      <w:pPr>
        <w:tabs>
          <w:tab w:val="num" w:pos="4320"/>
        </w:tabs>
        <w:ind w:left="4320" w:hanging="360"/>
      </w:pPr>
      <w:rPr>
        <w:rFonts w:ascii="Wingdings" w:hAnsi="Wingdings" w:hint="default"/>
      </w:rPr>
    </w:lvl>
    <w:lvl w:ilvl="6" w:tplc="0F20AD5E" w:tentative="1">
      <w:start w:val="1"/>
      <w:numFmt w:val="bullet"/>
      <w:lvlText w:val=""/>
      <w:lvlJc w:val="left"/>
      <w:pPr>
        <w:tabs>
          <w:tab w:val="num" w:pos="5040"/>
        </w:tabs>
        <w:ind w:left="5040" w:hanging="360"/>
      </w:pPr>
      <w:rPr>
        <w:rFonts w:ascii="Wingdings" w:hAnsi="Wingdings" w:hint="default"/>
      </w:rPr>
    </w:lvl>
    <w:lvl w:ilvl="7" w:tplc="813070EC" w:tentative="1">
      <w:start w:val="1"/>
      <w:numFmt w:val="bullet"/>
      <w:lvlText w:val=""/>
      <w:lvlJc w:val="left"/>
      <w:pPr>
        <w:tabs>
          <w:tab w:val="num" w:pos="5760"/>
        </w:tabs>
        <w:ind w:left="5760" w:hanging="360"/>
      </w:pPr>
      <w:rPr>
        <w:rFonts w:ascii="Wingdings" w:hAnsi="Wingdings" w:hint="default"/>
      </w:rPr>
    </w:lvl>
    <w:lvl w:ilvl="8" w:tplc="A1EC79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B0566"/>
    <w:multiLevelType w:val="hybridMultilevel"/>
    <w:tmpl w:val="73BA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31E0E"/>
    <w:multiLevelType w:val="hybridMultilevel"/>
    <w:tmpl w:val="F8D25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11DFF"/>
    <w:multiLevelType w:val="hybridMultilevel"/>
    <w:tmpl w:val="4934A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A107A"/>
    <w:multiLevelType w:val="hybridMultilevel"/>
    <w:tmpl w:val="83C46BDC"/>
    <w:lvl w:ilvl="0" w:tplc="4F0A9174">
      <w:start w:val="1"/>
      <w:numFmt w:val="bullet"/>
      <w:lvlText w:val=""/>
      <w:lvlJc w:val="left"/>
      <w:pPr>
        <w:tabs>
          <w:tab w:val="num" w:pos="720"/>
        </w:tabs>
        <w:ind w:left="720" w:hanging="360"/>
      </w:pPr>
      <w:rPr>
        <w:rFonts w:ascii="Wingdings" w:hAnsi="Wingdings" w:hint="default"/>
      </w:rPr>
    </w:lvl>
    <w:lvl w:ilvl="1" w:tplc="BB1A6686" w:tentative="1">
      <w:start w:val="1"/>
      <w:numFmt w:val="bullet"/>
      <w:lvlText w:val=""/>
      <w:lvlJc w:val="left"/>
      <w:pPr>
        <w:tabs>
          <w:tab w:val="num" w:pos="1440"/>
        </w:tabs>
        <w:ind w:left="1440" w:hanging="360"/>
      </w:pPr>
      <w:rPr>
        <w:rFonts w:ascii="Wingdings" w:hAnsi="Wingdings" w:hint="default"/>
      </w:rPr>
    </w:lvl>
    <w:lvl w:ilvl="2" w:tplc="79A639DE" w:tentative="1">
      <w:start w:val="1"/>
      <w:numFmt w:val="bullet"/>
      <w:lvlText w:val=""/>
      <w:lvlJc w:val="left"/>
      <w:pPr>
        <w:tabs>
          <w:tab w:val="num" w:pos="2160"/>
        </w:tabs>
        <w:ind w:left="2160" w:hanging="360"/>
      </w:pPr>
      <w:rPr>
        <w:rFonts w:ascii="Wingdings" w:hAnsi="Wingdings" w:hint="default"/>
      </w:rPr>
    </w:lvl>
    <w:lvl w:ilvl="3" w:tplc="472CF66C" w:tentative="1">
      <w:start w:val="1"/>
      <w:numFmt w:val="bullet"/>
      <w:lvlText w:val=""/>
      <w:lvlJc w:val="left"/>
      <w:pPr>
        <w:tabs>
          <w:tab w:val="num" w:pos="2880"/>
        </w:tabs>
        <w:ind w:left="2880" w:hanging="360"/>
      </w:pPr>
      <w:rPr>
        <w:rFonts w:ascii="Wingdings" w:hAnsi="Wingdings" w:hint="default"/>
      </w:rPr>
    </w:lvl>
    <w:lvl w:ilvl="4" w:tplc="47FE3A9E" w:tentative="1">
      <w:start w:val="1"/>
      <w:numFmt w:val="bullet"/>
      <w:lvlText w:val=""/>
      <w:lvlJc w:val="left"/>
      <w:pPr>
        <w:tabs>
          <w:tab w:val="num" w:pos="3600"/>
        </w:tabs>
        <w:ind w:left="3600" w:hanging="360"/>
      </w:pPr>
      <w:rPr>
        <w:rFonts w:ascii="Wingdings" w:hAnsi="Wingdings" w:hint="default"/>
      </w:rPr>
    </w:lvl>
    <w:lvl w:ilvl="5" w:tplc="31B68126" w:tentative="1">
      <w:start w:val="1"/>
      <w:numFmt w:val="bullet"/>
      <w:lvlText w:val=""/>
      <w:lvlJc w:val="left"/>
      <w:pPr>
        <w:tabs>
          <w:tab w:val="num" w:pos="4320"/>
        </w:tabs>
        <w:ind w:left="4320" w:hanging="360"/>
      </w:pPr>
      <w:rPr>
        <w:rFonts w:ascii="Wingdings" w:hAnsi="Wingdings" w:hint="default"/>
      </w:rPr>
    </w:lvl>
    <w:lvl w:ilvl="6" w:tplc="FD30D2AA" w:tentative="1">
      <w:start w:val="1"/>
      <w:numFmt w:val="bullet"/>
      <w:lvlText w:val=""/>
      <w:lvlJc w:val="left"/>
      <w:pPr>
        <w:tabs>
          <w:tab w:val="num" w:pos="5040"/>
        </w:tabs>
        <w:ind w:left="5040" w:hanging="360"/>
      </w:pPr>
      <w:rPr>
        <w:rFonts w:ascii="Wingdings" w:hAnsi="Wingdings" w:hint="default"/>
      </w:rPr>
    </w:lvl>
    <w:lvl w:ilvl="7" w:tplc="45D46A2E" w:tentative="1">
      <w:start w:val="1"/>
      <w:numFmt w:val="bullet"/>
      <w:lvlText w:val=""/>
      <w:lvlJc w:val="left"/>
      <w:pPr>
        <w:tabs>
          <w:tab w:val="num" w:pos="5760"/>
        </w:tabs>
        <w:ind w:left="5760" w:hanging="360"/>
      </w:pPr>
      <w:rPr>
        <w:rFonts w:ascii="Wingdings" w:hAnsi="Wingdings" w:hint="default"/>
      </w:rPr>
    </w:lvl>
    <w:lvl w:ilvl="8" w:tplc="E34211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31B59"/>
    <w:multiLevelType w:val="hybridMultilevel"/>
    <w:tmpl w:val="C8E471BE"/>
    <w:lvl w:ilvl="0" w:tplc="29BA5178">
      <w:start w:val="1"/>
      <w:numFmt w:val="bullet"/>
      <w:lvlText w:val=""/>
      <w:lvlJc w:val="left"/>
      <w:pPr>
        <w:tabs>
          <w:tab w:val="num" w:pos="720"/>
        </w:tabs>
        <w:ind w:left="720" w:hanging="360"/>
      </w:pPr>
      <w:rPr>
        <w:rFonts w:ascii="Wingdings" w:hAnsi="Wingdings" w:hint="default"/>
      </w:rPr>
    </w:lvl>
    <w:lvl w:ilvl="1" w:tplc="EF02C8C2" w:tentative="1">
      <w:start w:val="1"/>
      <w:numFmt w:val="bullet"/>
      <w:lvlText w:val=""/>
      <w:lvlJc w:val="left"/>
      <w:pPr>
        <w:tabs>
          <w:tab w:val="num" w:pos="1440"/>
        </w:tabs>
        <w:ind w:left="1440" w:hanging="360"/>
      </w:pPr>
      <w:rPr>
        <w:rFonts w:ascii="Wingdings" w:hAnsi="Wingdings" w:hint="default"/>
      </w:rPr>
    </w:lvl>
    <w:lvl w:ilvl="2" w:tplc="37320810" w:tentative="1">
      <w:start w:val="1"/>
      <w:numFmt w:val="bullet"/>
      <w:lvlText w:val=""/>
      <w:lvlJc w:val="left"/>
      <w:pPr>
        <w:tabs>
          <w:tab w:val="num" w:pos="2160"/>
        </w:tabs>
        <w:ind w:left="2160" w:hanging="360"/>
      </w:pPr>
      <w:rPr>
        <w:rFonts w:ascii="Wingdings" w:hAnsi="Wingdings" w:hint="default"/>
      </w:rPr>
    </w:lvl>
    <w:lvl w:ilvl="3" w:tplc="8B18A714" w:tentative="1">
      <w:start w:val="1"/>
      <w:numFmt w:val="bullet"/>
      <w:lvlText w:val=""/>
      <w:lvlJc w:val="left"/>
      <w:pPr>
        <w:tabs>
          <w:tab w:val="num" w:pos="2880"/>
        </w:tabs>
        <w:ind w:left="2880" w:hanging="360"/>
      </w:pPr>
      <w:rPr>
        <w:rFonts w:ascii="Wingdings" w:hAnsi="Wingdings" w:hint="default"/>
      </w:rPr>
    </w:lvl>
    <w:lvl w:ilvl="4" w:tplc="269464A4" w:tentative="1">
      <w:start w:val="1"/>
      <w:numFmt w:val="bullet"/>
      <w:lvlText w:val=""/>
      <w:lvlJc w:val="left"/>
      <w:pPr>
        <w:tabs>
          <w:tab w:val="num" w:pos="3600"/>
        </w:tabs>
        <w:ind w:left="3600" w:hanging="360"/>
      </w:pPr>
      <w:rPr>
        <w:rFonts w:ascii="Wingdings" w:hAnsi="Wingdings" w:hint="default"/>
      </w:rPr>
    </w:lvl>
    <w:lvl w:ilvl="5" w:tplc="79CACA68" w:tentative="1">
      <w:start w:val="1"/>
      <w:numFmt w:val="bullet"/>
      <w:lvlText w:val=""/>
      <w:lvlJc w:val="left"/>
      <w:pPr>
        <w:tabs>
          <w:tab w:val="num" w:pos="4320"/>
        </w:tabs>
        <w:ind w:left="4320" w:hanging="360"/>
      </w:pPr>
      <w:rPr>
        <w:rFonts w:ascii="Wingdings" w:hAnsi="Wingdings" w:hint="default"/>
      </w:rPr>
    </w:lvl>
    <w:lvl w:ilvl="6" w:tplc="82AA4020" w:tentative="1">
      <w:start w:val="1"/>
      <w:numFmt w:val="bullet"/>
      <w:lvlText w:val=""/>
      <w:lvlJc w:val="left"/>
      <w:pPr>
        <w:tabs>
          <w:tab w:val="num" w:pos="5040"/>
        </w:tabs>
        <w:ind w:left="5040" w:hanging="360"/>
      </w:pPr>
      <w:rPr>
        <w:rFonts w:ascii="Wingdings" w:hAnsi="Wingdings" w:hint="default"/>
      </w:rPr>
    </w:lvl>
    <w:lvl w:ilvl="7" w:tplc="88629732" w:tentative="1">
      <w:start w:val="1"/>
      <w:numFmt w:val="bullet"/>
      <w:lvlText w:val=""/>
      <w:lvlJc w:val="left"/>
      <w:pPr>
        <w:tabs>
          <w:tab w:val="num" w:pos="5760"/>
        </w:tabs>
        <w:ind w:left="5760" w:hanging="360"/>
      </w:pPr>
      <w:rPr>
        <w:rFonts w:ascii="Wingdings" w:hAnsi="Wingdings" w:hint="default"/>
      </w:rPr>
    </w:lvl>
    <w:lvl w:ilvl="8" w:tplc="06C88B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3662A"/>
    <w:multiLevelType w:val="hybridMultilevel"/>
    <w:tmpl w:val="133EA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483C95"/>
    <w:multiLevelType w:val="hybridMultilevel"/>
    <w:tmpl w:val="DD405968"/>
    <w:lvl w:ilvl="0" w:tplc="9BE295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E1548"/>
    <w:multiLevelType w:val="hybridMultilevel"/>
    <w:tmpl w:val="5A526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E43B1"/>
    <w:multiLevelType w:val="hybridMultilevel"/>
    <w:tmpl w:val="FD4E63FE"/>
    <w:lvl w:ilvl="0" w:tplc="D8D87D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89479ED"/>
    <w:multiLevelType w:val="hybridMultilevel"/>
    <w:tmpl w:val="B720F1B8"/>
    <w:lvl w:ilvl="0" w:tplc="C5F60934">
      <w:start w:val="1"/>
      <w:numFmt w:val="bullet"/>
      <w:lvlText w:val=""/>
      <w:lvlJc w:val="left"/>
      <w:pPr>
        <w:tabs>
          <w:tab w:val="num" w:pos="720"/>
        </w:tabs>
        <w:ind w:left="720" w:hanging="360"/>
      </w:pPr>
      <w:rPr>
        <w:rFonts w:ascii="Wingdings" w:hAnsi="Wingdings" w:hint="default"/>
      </w:rPr>
    </w:lvl>
    <w:lvl w:ilvl="1" w:tplc="77F8E848" w:tentative="1">
      <w:start w:val="1"/>
      <w:numFmt w:val="bullet"/>
      <w:lvlText w:val=""/>
      <w:lvlJc w:val="left"/>
      <w:pPr>
        <w:tabs>
          <w:tab w:val="num" w:pos="1440"/>
        </w:tabs>
        <w:ind w:left="1440" w:hanging="360"/>
      </w:pPr>
      <w:rPr>
        <w:rFonts w:ascii="Wingdings" w:hAnsi="Wingdings" w:hint="default"/>
      </w:rPr>
    </w:lvl>
    <w:lvl w:ilvl="2" w:tplc="D33C41C0" w:tentative="1">
      <w:start w:val="1"/>
      <w:numFmt w:val="bullet"/>
      <w:lvlText w:val=""/>
      <w:lvlJc w:val="left"/>
      <w:pPr>
        <w:tabs>
          <w:tab w:val="num" w:pos="2160"/>
        </w:tabs>
        <w:ind w:left="2160" w:hanging="360"/>
      </w:pPr>
      <w:rPr>
        <w:rFonts w:ascii="Wingdings" w:hAnsi="Wingdings" w:hint="default"/>
      </w:rPr>
    </w:lvl>
    <w:lvl w:ilvl="3" w:tplc="BADE629C" w:tentative="1">
      <w:start w:val="1"/>
      <w:numFmt w:val="bullet"/>
      <w:lvlText w:val=""/>
      <w:lvlJc w:val="left"/>
      <w:pPr>
        <w:tabs>
          <w:tab w:val="num" w:pos="2880"/>
        </w:tabs>
        <w:ind w:left="2880" w:hanging="360"/>
      </w:pPr>
      <w:rPr>
        <w:rFonts w:ascii="Wingdings" w:hAnsi="Wingdings" w:hint="default"/>
      </w:rPr>
    </w:lvl>
    <w:lvl w:ilvl="4" w:tplc="963E6962" w:tentative="1">
      <w:start w:val="1"/>
      <w:numFmt w:val="bullet"/>
      <w:lvlText w:val=""/>
      <w:lvlJc w:val="left"/>
      <w:pPr>
        <w:tabs>
          <w:tab w:val="num" w:pos="3600"/>
        </w:tabs>
        <w:ind w:left="3600" w:hanging="360"/>
      </w:pPr>
      <w:rPr>
        <w:rFonts w:ascii="Wingdings" w:hAnsi="Wingdings" w:hint="default"/>
      </w:rPr>
    </w:lvl>
    <w:lvl w:ilvl="5" w:tplc="72F6CD5C" w:tentative="1">
      <w:start w:val="1"/>
      <w:numFmt w:val="bullet"/>
      <w:lvlText w:val=""/>
      <w:lvlJc w:val="left"/>
      <w:pPr>
        <w:tabs>
          <w:tab w:val="num" w:pos="4320"/>
        </w:tabs>
        <w:ind w:left="4320" w:hanging="360"/>
      </w:pPr>
      <w:rPr>
        <w:rFonts w:ascii="Wingdings" w:hAnsi="Wingdings" w:hint="default"/>
      </w:rPr>
    </w:lvl>
    <w:lvl w:ilvl="6" w:tplc="EE221FAC" w:tentative="1">
      <w:start w:val="1"/>
      <w:numFmt w:val="bullet"/>
      <w:lvlText w:val=""/>
      <w:lvlJc w:val="left"/>
      <w:pPr>
        <w:tabs>
          <w:tab w:val="num" w:pos="5040"/>
        </w:tabs>
        <w:ind w:left="5040" w:hanging="360"/>
      </w:pPr>
      <w:rPr>
        <w:rFonts w:ascii="Wingdings" w:hAnsi="Wingdings" w:hint="default"/>
      </w:rPr>
    </w:lvl>
    <w:lvl w:ilvl="7" w:tplc="56C88924" w:tentative="1">
      <w:start w:val="1"/>
      <w:numFmt w:val="bullet"/>
      <w:lvlText w:val=""/>
      <w:lvlJc w:val="left"/>
      <w:pPr>
        <w:tabs>
          <w:tab w:val="num" w:pos="5760"/>
        </w:tabs>
        <w:ind w:left="5760" w:hanging="360"/>
      </w:pPr>
      <w:rPr>
        <w:rFonts w:ascii="Wingdings" w:hAnsi="Wingdings" w:hint="default"/>
      </w:rPr>
    </w:lvl>
    <w:lvl w:ilvl="8" w:tplc="AC7239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D2CE7"/>
    <w:multiLevelType w:val="hybridMultilevel"/>
    <w:tmpl w:val="CAD84B06"/>
    <w:lvl w:ilvl="0" w:tplc="9BE29514">
      <w:start w:val="1"/>
      <w:numFmt w:val="bullet"/>
      <w:lvlText w:val=""/>
      <w:lvlJc w:val="left"/>
      <w:pPr>
        <w:tabs>
          <w:tab w:val="num" w:pos="720"/>
        </w:tabs>
        <w:ind w:left="720" w:hanging="360"/>
      </w:pPr>
      <w:rPr>
        <w:rFonts w:ascii="Wingdings" w:hAnsi="Wingdings" w:hint="default"/>
      </w:rPr>
    </w:lvl>
    <w:lvl w:ilvl="1" w:tplc="BEBEEF7A">
      <w:start w:val="1"/>
      <w:numFmt w:val="bullet"/>
      <w:lvlText w:val=""/>
      <w:lvlJc w:val="left"/>
      <w:pPr>
        <w:tabs>
          <w:tab w:val="num" w:pos="1440"/>
        </w:tabs>
        <w:ind w:left="1440" w:hanging="360"/>
      </w:pPr>
      <w:rPr>
        <w:rFonts w:ascii="Wingdings" w:hAnsi="Wingdings" w:hint="default"/>
      </w:rPr>
    </w:lvl>
    <w:lvl w:ilvl="2" w:tplc="E17834C4" w:tentative="1">
      <w:start w:val="1"/>
      <w:numFmt w:val="bullet"/>
      <w:lvlText w:val=""/>
      <w:lvlJc w:val="left"/>
      <w:pPr>
        <w:tabs>
          <w:tab w:val="num" w:pos="2160"/>
        </w:tabs>
        <w:ind w:left="2160" w:hanging="360"/>
      </w:pPr>
      <w:rPr>
        <w:rFonts w:ascii="Wingdings" w:hAnsi="Wingdings" w:hint="default"/>
      </w:rPr>
    </w:lvl>
    <w:lvl w:ilvl="3" w:tplc="B3A43828" w:tentative="1">
      <w:start w:val="1"/>
      <w:numFmt w:val="bullet"/>
      <w:lvlText w:val=""/>
      <w:lvlJc w:val="left"/>
      <w:pPr>
        <w:tabs>
          <w:tab w:val="num" w:pos="2880"/>
        </w:tabs>
        <w:ind w:left="2880" w:hanging="360"/>
      </w:pPr>
      <w:rPr>
        <w:rFonts w:ascii="Wingdings" w:hAnsi="Wingdings" w:hint="default"/>
      </w:rPr>
    </w:lvl>
    <w:lvl w:ilvl="4" w:tplc="A1F6D958" w:tentative="1">
      <w:start w:val="1"/>
      <w:numFmt w:val="bullet"/>
      <w:lvlText w:val=""/>
      <w:lvlJc w:val="left"/>
      <w:pPr>
        <w:tabs>
          <w:tab w:val="num" w:pos="3600"/>
        </w:tabs>
        <w:ind w:left="3600" w:hanging="360"/>
      </w:pPr>
      <w:rPr>
        <w:rFonts w:ascii="Wingdings" w:hAnsi="Wingdings" w:hint="default"/>
      </w:rPr>
    </w:lvl>
    <w:lvl w:ilvl="5" w:tplc="C1CC282A" w:tentative="1">
      <w:start w:val="1"/>
      <w:numFmt w:val="bullet"/>
      <w:lvlText w:val=""/>
      <w:lvlJc w:val="left"/>
      <w:pPr>
        <w:tabs>
          <w:tab w:val="num" w:pos="4320"/>
        </w:tabs>
        <w:ind w:left="4320" w:hanging="360"/>
      </w:pPr>
      <w:rPr>
        <w:rFonts w:ascii="Wingdings" w:hAnsi="Wingdings" w:hint="default"/>
      </w:rPr>
    </w:lvl>
    <w:lvl w:ilvl="6" w:tplc="4818172C" w:tentative="1">
      <w:start w:val="1"/>
      <w:numFmt w:val="bullet"/>
      <w:lvlText w:val=""/>
      <w:lvlJc w:val="left"/>
      <w:pPr>
        <w:tabs>
          <w:tab w:val="num" w:pos="5040"/>
        </w:tabs>
        <w:ind w:left="5040" w:hanging="360"/>
      </w:pPr>
      <w:rPr>
        <w:rFonts w:ascii="Wingdings" w:hAnsi="Wingdings" w:hint="default"/>
      </w:rPr>
    </w:lvl>
    <w:lvl w:ilvl="7" w:tplc="63FAD8F6" w:tentative="1">
      <w:start w:val="1"/>
      <w:numFmt w:val="bullet"/>
      <w:lvlText w:val=""/>
      <w:lvlJc w:val="left"/>
      <w:pPr>
        <w:tabs>
          <w:tab w:val="num" w:pos="5760"/>
        </w:tabs>
        <w:ind w:left="5760" w:hanging="360"/>
      </w:pPr>
      <w:rPr>
        <w:rFonts w:ascii="Wingdings" w:hAnsi="Wingdings" w:hint="default"/>
      </w:rPr>
    </w:lvl>
    <w:lvl w:ilvl="8" w:tplc="EABE0C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0D175B"/>
    <w:multiLevelType w:val="hybridMultilevel"/>
    <w:tmpl w:val="4934A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3E6F37"/>
    <w:multiLevelType w:val="hybridMultilevel"/>
    <w:tmpl w:val="DA6879C2"/>
    <w:lvl w:ilvl="0" w:tplc="8FB69FD6">
      <w:start w:val="1"/>
      <w:numFmt w:val="bullet"/>
      <w:lvlText w:val=""/>
      <w:lvlJc w:val="left"/>
      <w:pPr>
        <w:tabs>
          <w:tab w:val="num" w:pos="720"/>
        </w:tabs>
        <w:ind w:left="720" w:hanging="360"/>
      </w:pPr>
      <w:rPr>
        <w:rFonts w:ascii="Wingdings" w:hAnsi="Wingdings" w:hint="default"/>
      </w:rPr>
    </w:lvl>
    <w:lvl w:ilvl="1" w:tplc="4E6269B4" w:tentative="1">
      <w:start w:val="1"/>
      <w:numFmt w:val="bullet"/>
      <w:lvlText w:val=""/>
      <w:lvlJc w:val="left"/>
      <w:pPr>
        <w:tabs>
          <w:tab w:val="num" w:pos="1440"/>
        </w:tabs>
        <w:ind w:left="1440" w:hanging="360"/>
      </w:pPr>
      <w:rPr>
        <w:rFonts w:ascii="Wingdings" w:hAnsi="Wingdings" w:hint="default"/>
      </w:rPr>
    </w:lvl>
    <w:lvl w:ilvl="2" w:tplc="959600A0" w:tentative="1">
      <w:start w:val="1"/>
      <w:numFmt w:val="bullet"/>
      <w:lvlText w:val=""/>
      <w:lvlJc w:val="left"/>
      <w:pPr>
        <w:tabs>
          <w:tab w:val="num" w:pos="2160"/>
        </w:tabs>
        <w:ind w:left="2160" w:hanging="360"/>
      </w:pPr>
      <w:rPr>
        <w:rFonts w:ascii="Wingdings" w:hAnsi="Wingdings" w:hint="default"/>
      </w:rPr>
    </w:lvl>
    <w:lvl w:ilvl="3" w:tplc="6E82D4F8" w:tentative="1">
      <w:start w:val="1"/>
      <w:numFmt w:val="bullet"/>
      <w:lvlText w:val=""/>
      <w:lvlJc w:val="left"/>
      <w:pPr>
        <w:tabs>
          <w:tab w:val="num" w:pos="2880"/>
        </w:tabs>
        <w:ind w:left="2880" w:hanging="360"/>
      </w:pPr>
      <w:rPr>
        <w:rFonts w:ascii="Wingdings" w:hAnsi="Wingdings" w:hint="default"/>
      </w:rPr>
    </w:lvl>
    <w:lvl w:ilvl="4" w:tplc="AD2E5E42" w:tentative="1">
      <w:start w:val="1"/>
      <w:numFmt w:val="bullet"/>
      <w:lvlText w:val=""/>
      <w:lvlJc w:val="left"/>
      <w:pPr>
        <w:tabs>
          <w:tab w:val="num" w:pos="3600"/>
        </w:tabs>
        <w:ind w:left="3600" w:hanging="360"/>
      </w:pPr>
      <w:rPr>
        <w:rFonts w:ascii="Wingdings" w:hAnsi="Wingdings" w:hint="default"/>
      </w:rPr>
    </w:lvl>
    <w:lvl w:ilvl="5" w:tplc="7750BF68" w:tentative="1">
      <w:start w:val="1"/>
      <w:numFmt w:val="bullet"/>
      <w:lvlText w:val=""/>
      <w:lvlJc w:val="left"/>
      <w:pPr>
        <w:tabs>
          <w:tab w:val="num" w:pos="4320"/>
        </w:tabs>
        <w:ind w:left="4320" w:hanging="360"/>
      </w:pPr>
      <w:rPr>
        <w:rFonts w:ascii="Wingdings" w:hAnsi="Wingdings" w:hint="default"/>
      </w:rPr>
    </w:lvl>
    <w:lvl w:ilvl="6" w:tplc="A1D2A086" w:tentative="1">
      <w:start w:val="1"/>
      <w:numFmt w:val="bullet"/>
      <w:lvlText w:val=""/>
      <w:lvlJc w:val="left"/>
      <w:pPr>
        <w:tabs>
          <w:tab w:val="num" w:pos="5040"/>
        </w:tabs>
        <w:ind w:left="5040" w:hanging="360"/>
      </w:pPr>
      <w:rPr>
        <w:rFonts w:ascii="Wingdings" w:hAnsi="Wingdings" w:hint="default"/>
      </w:rPr>
    </w:lvl>
    <w:lvl w:ilvl="7" w:tplc="D50243C0" w:tentative="1">
      <w:start w:val="1"/>
      <w:numFmt w:val="bullet"/>
      <w:lvlText w:val=""/>
      <w:lvlJc w:val="left"/>
      <w:pPr>
        <w:tabs>
          <w:tab w:val="num" w:pos="5760"/>
        </w:tabs>
        <w:ind w:left="5760" w:hanging="360"/>
      </w:pPr>
      <w:rPr>
        <w:rFonts w:ascii="Wingdings" w:hAnsi="Wingdings" w:hint="default"/>
      </w:rPr>
    </w:lvl>
    <w:lvl w:ilvl="8" w:tplc="A6FA73B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929D2"/>
    <w:multiLevelType w:val="hybridMultilevel"/>
    <w:tmpl w:val="3BBC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53075"/>
    <w:multiLevelType w:val="hybridMultilevel"/>
    <w:tmpl w:val="873A5A4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7A00EC"/>
    <w:multiLevelType w:val="hybridMultilevel"/>
    <w:tmpl w:val="F64A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A2CC3"/>
    <w:multiLevelType w:val="hybridMultilevel"/>
    <w:tmpl w:val="BAEA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34BCD"/>
    <w:multiLevelType w:val="hybridMultilevel"/>
    <w:tmpl w:val="E34C64B2"/>
    <w:lvl w:ilvl="0" w:tplc="6652E4A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683373"/>
    <w:multiLevelType w:val="hybridMultilevel"/>
    <w:tmpl w:val="1B107550"/>
    <w:lvl w:ilvl="0" w:tplc="DC5E878C">
      <w:start w:val="1"/>
      <w:numFmt w:val="bullet"/>
      <w:lvlText w:val=""/>
      <w:lvlJc w:val="left"/>
      <w:pPr>
        <w:tabs>
          <w:tab w:val="num" w:pos="720"/>
        </w:tabs>
        <w:ind w:left="720" w:hanging="360"/>
      </w:pPr>
      <w:rPr>
        <w:rFonts w:ascii="Wingdings" w:hAnsi="Wingdings" w:hint="default"/>
      </w:rPr>
    </w:lvl>
    <w:lvl w:ilvl="1" w:tplc="6A886CF4" w:tentative="1">
      <w:start w:val="1"/>
      <w:numFmt w:val="bullet"/>
      <w:lvlText w:val=""/>
      <w:lvlJc w:val="left"/>
      <w:pPr>
        <w:tabs>
          <w:tab w:val="num" w:pos="1440"/>
        </w:tabs>
        <w:ind w:left="1440" w:hanging="360"/>
      </w:pPr>
      <w:rPr>
        <w:rFonts w:ascii="Wingdings" w:hAnsi="Wingdings" w:hint="default"/>
      </w:rPr>
    </w:lvl>
    <w:lvl w:ilvl="2" w:tplc="2F0E7FB8" w:tentative="1">
      <w:start w:val="1"/>
      <w:numFmt w:val="bullet"/>
      <w:lvlText w:val=""/>
      <w:lvlJc w:val="left"/>
      <w:pPr>
        <w:tabs>
          <w:tab w:val="num" w:pos="2160"/>
        </w:tabs>
        <w:ind w:left="2160" w:hanging="360"/>
      </w:pPr>
      <w:rPr>
        <w:rFonts w:ascii="Wingdings" w:hAnsi="Wingdings" w:hint="default"/>
      </w:rPr>
    </w:lvl>
    <w:lvl w:ilvl="3" w:tplc="53BE1A72" w:tentative="1">
      <w:start w:val="1"/>
      <w:numFmt w:val="bullet"/>
      <w:lvlText w:val=""/>
      <w:lvlJc w:val="left"/>
      <w:pPr>
        <w:tabs>
          <w:tab w:val="num" w:pos="2880"/>
        </w:tabs>
        <w:ind w:left="2880" w:hanging="360"/>
      </w:pPr>
      <w:rPr>
        <w:rFonts w:ascii="Wingdings" w:hAnsi="Wingdings" w:hint="default"/>
      </w:rPr>
    </w:lvl>
    <w:lvl w:ilvl="4" w:tplc="E408B352" w:tentative="1">
      <w:start w:val="1"/>
      <w:numFmt w:val="bullet"/>
      <w:lvlText w:val=""/>
      <w:lvlJc w:val="left"/>
      <w:pPr>
        <w:tabs>
          <w:tab w:val="num" w:pos="3600"/>
        </w:tabs>
        <w:ind w:left="3600" w:hanging="360"/>
      </w:pPr>
      <w:rPr>
        <w:rFonts w:ascii="Wingdings" w:hAnsi="Wingdings" w:hint="default"/>
      </w:rPr>
    </w:lvl>
    <w:lvl w:ilvl="5" w:tplc="FD5C766C" w:tentative="1">
      <w:start w:val="1"/>
      <w:numFmt w:val="bullet"/>
      <w:lvlText w:val=""/>
      <w:lvlJc w:val="left"/>
      <w:pPr>
        <w:tabs>
          <w:tab w:val="num" w:pos="4320"/>
        </w:tabs>
        <w:ind w:left="4320" w:hanging="360"/>
      </w:pPr>
      <w:rPr>
        <w:rFonts w:ascii="Wingdings" w:hAnsi="Wingdings" w:hint="default"/>
      </w:rPr>
    </w:lvl>
    <w:lvl w:ilvl="6" w:tplc="8A82172E" w:tentative="1">
      <w:start w:val="1"/>
      <w:numFmt w:val="bullet"/>
      <w:lvlText w:val=""/>
      <w:lvlJc w:val="left"/>
      <w:pPr>
        <w:tabs>
          <w:tab w:val="num" w:pos="5040"/>
        </w:tabs>
        <w:ind w:left="5040" w:hanging="360"/>
      </w:pPr>
      <w:rPr>
        <w:rFonts w:ascii="Wingdings" w:hAnsi="Wingdings" w:hint="default"/>
      </w:rPr>
    </w:lvl>
    <w:lvl w:ilvl="7" w:tplc="8A742DA2" w:tentative="1">
      <w:start w:val="1"/>
      <w:numFmt w:val="bullet"/>
      <w:lvlText w:val=""/>
      <w:lvlJc w:val="left"/>
      <w:pPr>
        <w:tabs>
          <w:tab w:val="num" w:pos="5760"/>
        </w:tabs>
        <w:ind w:left="5760" w:hanging="360"/>
      </w:pPr>
      <w:rPr>
        <w:rFonts w:ascii="Wingdings" w:hAnsi="Wingdings" w:hint="default"/>
      </w:rPr>
    </w:lvl>
    <w:lvl w:ilvl="8" w:tplc="0AB0794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26E86"/>
    <w:multiLevelType w:val="hybridMultilevel"/>
    <w:tmpl w:val="C95C5E86"/>
    <w:lvl w:ilvl="0" w:tplc="324030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6300D3"/>
    <w:multiLevelType w:val="hybridMultilevel"/>
    <w:tmpl w:val="7F204F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9478AF"/>
    <w:multiLevelType w:val="multilevel"/>
    <w:tmpl w:val="44DC4132"/>
    <w:lvl w:ilvl="0">
      <w:start w:val="1"/>
      <w:numFmt w:val="decimal"/>
      <w:lvlText w:val="%1."/>
      <w:lvlJc w:val="left"/>
      <w:pPr>
        <w:tabs>
          <w:tab w:val="num" w:pos="360"/>
        </w:tabs>
        <w:ind w:left="360" w:hanging="360"/>
      </w:pPr>
      <w:rPr>
        <w:rFonts w:hint="default"/>
      </w:rPr>
    </w:lvl>
    <w:lvl w:ilv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5A22169"/>
    <w:multiLevelType w:val="hybridMultilevel"/>
    <w:tmpl w:val="C22E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F4F33"/>
    <w:multiLevelType w:val="hybridMultilevel"/>
    <w:tmpl w:val="463AA170"/>
    <w:lvl w:ilvl="0" w:tplc="B7A60C26">
      <w:start w:val="1"/>
      <w:numFmt w:val="bullet"/>
      <w:lvlText w:val=""/>
      <w:lvlJc w:val="left"/>
      <w:pPr>
        <w:tabs>
          <w:tab w:val="num" w:pos="720"/>
        </w:tabs>
        <w:ind w:left="720" w:hanging="360"/>
      </w:pPr>
      <w:rPr>
        <w:rFonts w:ascii="Wingdings" w:hAnsi="Wingdings" w:hint="default"/>
      </w:rPr>
    </w:lvl>
    <w:lvl w:ilvl="1" w:tplc="62A26834" w:tentative="1">
      <w:start w:val="1"/>
      <w:numFmt w:val="bullet"/>
      <w:lvlText w:val=""/>
      <w:lvlJc w:val="left"/>
      <w:pPr>
        <w:tabs>
          <w:tab w:val="num" w:pos="1440"/>
        </w:tabs>
        <w:ind w:left="1440" w:hanging="360"/>
      </w:pPr>
      <w:rPr>
        <w:rFonts w:ascii="Wingdings" w:hAnsi="Wingdings" w:hint="default"/>
      </w:rPr>
    </w:lvl>
    <w:lvl w:ilvl="2" w:tplc="2E4A4E60" w:tentative="1">
      <w:start w:val="1"/>
      <w:numFmt w:val="bullet"/>
      <w:lvlText w:val=""/>
      <w:lvlJc w:val="left"/>
      <w:pPr>
        <w:tabs>
          <w:tab w:val="num" w:pos="2160"/>
        </w:tabs>
        <w:ind w:left="2160" w:hanging="360"/>
      </w:pPr>
      <w:rPr>
        <w:rFonts w:ascii="Wingdings" w:hAnsi="Wingdings" w:hint="default"/>
      </w:rPr>
    </w:lvl>
    <w:lvl w:ilvl="3" w:tplc="51ACCC60" w:tentative="1">
      <w:start w:val="1"/>
      <w:numFmt w:val="bullet"/>
      <w:lvlText w:val=""/>
      <w:lvlJc w:val="left"/>
      <w:pPr>
        <w:tabs>
          <w:tab w:val="num" w:pos="2880"/>
        </w:tabs>
        <w:ind w:left="2880" w:hanging="360"/>
      </w:pPr>
      <w:rPr>
        <w:rFonts w:ascii="Wingdings" w:hAnsi="Wingdings" w:hint="default"/>
      </w:rPr>
    </w:lvl>
    <w:lvl w:ilvl="4" w:tplc="16261CD8" w:tentative="1">
      <w:start w:val="1"/>
      <w:numFmt w:val="bullet"/>
      <w:lvlText w:val=""/>
      <w:lvlJc w:val="left"/>
      <w:pPr>
        <w:tabs>
          <w:tab w:val="num" w:pos="3600"/>
        </w:tabs>
        <w:ind w:left="3600" w:hanging="360"/>
      </w:pPr>
      <w:rPr>
        <w:rFonts w:ascii="Wingdings" w:hAnsi="Wingdings" w:hint="default"/>
      </w:rPr>
    </w:lvl>
    <w:lvl w:ilvl="5" w:tplc="EC762192" w:tentative="1">
      <w:start w:val="1"/>
      <w:numFmt w:val="bullet"/>
      <w:lvlText w:val=""/>
      <w:lvlJc w:val="left"/>
      <w:pPr>
        <w:tabs>
          <w:tab w:val="num" w:pos="4320"/>
        </w:tabs>
        <w:ind w:left="4320" w:hanging="360"/>
      </w:pPr>
      <w:rPr>
        <w:rFonts w:ascii="Wingdings" w:hAnsi="Wingdings" w:hint="default"/>
      </w:rPr>
    </w:lvl>
    <w:lvl w:ilvl="6" w:tplc="5D424B5C" w:tentative="1">
      <w:start w:val="1"/>
      <w:numFmt w:val="bullet"/>
      <w:lvlText w:val=""/>
      <w:lvlJc w:val="left"/>
      <w:pPr>
        <w:tabs>
          <w:tab w:val="num" w:pos="5040"/>
        </w:tabs>
        <w:ind w:left="5040" w:hanging="360"/>
      </w:pPr>
      <w:rPr>
        <w:rFonts w:ascii="Wingdings" w:hAnsi="Wingdings" w:hint="default"/>
      </w:rPr>
    </w:lvl>
    <w:lvl w:ilvl="7" w:tplc="98CC5640" w:tentative="1">
      <w:start w:val="1"/>
      <w:numFmt w:val="bullet"/>
      <w:lvlText w:val=""/>
      <w:lvlJc w:val="left"/>
      <w:pPr>
        <w:tabs>
          <w:tab w:val="num" w:pos="5760"/>
        </w:tabs>
        <w:ind w:left="5760" w:hanging="360"/>
      </w:pPr>
      <w:rPr>
        <w:rFonts w:ascii="Wingdings" w:hAnsi="Wingdings" w:hint="default"/>
      </w:rPr>
    </w:lvl>
    <w:lvl w:ilvl="8" w:tplc="5C02518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FB40D7"/>
    <w:multiLevelType w:val="hybridMultilevel"/>
    <w:tmpl w:val="5602E1E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51F607B"/>
    <w:multiLevelType w:val="hybridMultilevel"/>
    <w:tmpl w:val="40149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53468E4"/>
    <w:multiLevelType w:val="hybridMultilevel"/>
    <w:tmpl w:val="85F81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D42F4"/>
    <w:multiLevelType w:val="hybridMultilevel"/>
    <w:tmpl w:val="AA7A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6A6DF9"/>
    <w:multiLevelType w:val="hybridMultilevel"/>
    <w:tmpl w:val="1B2CB4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CE74EB8"/>
    <w:multiLevelType w:val="hybridMultilevel"/>
    <w:tmpl w:val="457AC238"/>
    <w:lvl w:ilvl="0" w:tplc="62026F06">
      <w:start w:val="1"/>
      <w:numFmt w:val="bullet"/>
      <w:lvlText w:val=""/>
      <w:lvlJc w:val="left"/>
      <w:pPr>
        <w:tabs>
          <w:tab w:val="num" w:pos="720"/>
        </w:tabs>
        <w:ind w:left="720" w:hanging="360"/>
      </w:pPr>
      <w:rPr>
        <w:rFonts w:ascii="Wingdings" w:hAnsi="Wingdings" w:hint="default"/>
      </w:rPr>
    </w:lvl>
    <w:lvl w:ilvl="1" w:tplc="AF20FCA8" w:tentative="1">
      <w:start w:val="1"/>
      <w:numFmt w:val="bullet"/>
      <w:lvlText w:val=""/>
      <w:lvlJc w:val="left"/>
      <w:pPr>
        <w:tabs>
          <w:tab w:val="num" w:pos="1440"/>
        </w:tabs>
        <w:ind w:left="1440" w:hanging="360"/>
      </w:pPr>
      <w:rPr>
        <w:rFonts w:ascii="Wingdings" w:hAnsi="Wingdings" w:hint="default"/>
      </w:rPr>
    </w:lvl>
    <w:lvl w:ilvl="2" w:tplc="840A1AB0" w:tentative="1">
      <w:start w:val="1"/>
      <w:numFmt w:val="bullet"/>
      <w:lvlText w:val=""/>
      <w:lvlJc w:val="left"/>
      <w:pPr>
        <w:tabs>
          <w:tab w:val="num" w:pos="2160"/>
        </w:tabs>
        <w:ind w:left="2160" w:hanging="360"/>
      </w:pPr>
      <w:rPr>
        <w:rFonts w:ascii="Wingdings" w:hAnsi="Wingdings" w:hint="default"/>
      </w:rPr>
    </w:lvl>
    <w:lvl w:ilvl="3" w:tplc="495CA748" w:tentative="1">
      <w:start w:val="1"/>
      <w:numFmt w:val="bullet"/>
      <w:lvlText w:val=""/>
      <w:lvlJc w:val="left"/>
      <w:pPr>
        <w:tabs>
          <w:tab w:val="num" w:pos="2880"/>
        </w:tabs>
        <w:ind w:left="2880" w:hanging="360"/>
      </w:pPr>
      <w:rPr>
        <w:rFonts w:ascii="Wingdings" w:hAnsi="Wingdings" w:hint="default"/>
      </w:rPr>
    </w:lvl>
    <w:lvl w:ilvl="4" w:tplc="042E9B08" w:tentative="1">
      <w:start w:val="1"/>
      <w:numFmt w:val="bullet"/>
      <w:lvlText w:val=""/>
      <w:lvlJc w:val="left"/>
      <w:pPr>
        <w:tabs>
          <w:tab w:val="num" w:pos="3600"/>
        </w:tabs>
        <w:ind w:left="3600" w:hanging="360"/>
      </w:pPr>
      <w:rPr>
        <w:rFonts w:ascii="Wingdings" w:hAnsi="Wingdings" w:hint="default"/>
      </w:rPr>
    </w:lvl>
    <w:lvl w:ilvl="5" w:tplc="12DCD3D2" w:tentative="1">
      <w:start w:val="1"/>
      <w:numFmt w:val="bullet"/>
      <w:lvlText w:val=""/>
      <w:lvlJc w:val="left"/>
      <w:pPr>
        <w:tabs>
          <w:tab w:val="num" w:pos="4320"/>
        </w:tabs>
        <w:ind w:left="4320" w:hanging="360"/>
      </w:pPr>
      <w:rPr>
        <w:rFonts w:ascii="Wingdings" w:hAnsi="Wingdings" w:hint="default"/>
      </w:rPr>
    </w:lvl>
    <w:lvl w:ilvl="6" w:tplc="BD2CB55E" w:tentative="1">
      <w:start w:val="1"/>
      <w:numFmt w:val="bullet"/>
      <w:lvlText w:val=""/>
      <w:lvlJc w:val="left"/>
      <w:pPr>
        <w:tabs>
          <w:tab w:val="num" w:pos="5040"/>
        </w:tabs>
        <w:ind w:left="5040" w:hanging="360"/>
      </w:pPr>
      <w:rPr>
        <w:rFonts w:ascii="Wingdings" w:hAnsi="Wingdings" w:hint="default"/>
      </w:rPr>
    </w:lvl>
    <w:lvl w:ilvl="7" w:tplc="4DB0D45A" w:tentative="1">
      <w:start w:val="1"/>
      <w:numFmt w:val="bullet"/>
      <w:lvlText w:val=""/>
      <w:lvlJc w:val="left"/>
      <w:pPr>
        <w:tabs>
          <w:tab w:val="num" w:pos="5760"/>
        </w:tabs>
        <w:ind w:left="5760" w:hanging="360"/>
      </w:pPr>
      <w:rPr>
        <w:rFonts w:ascii="Wingdings" w:hAnsi="Wingdings" w:hint="default"/>
      </w:rPr>
    </w:lvl>
    <w:lvl w:ilvl="8" w:tplc="2D42C30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BB3B25"/>
    <w:multiLevelType w:val="hybridMultilevel"/>
    <w:tmpl w:val="853CC720"/>
    <w:lvl w:ilvl="0" w:tplc="A6E04AFE">
      <w:start w:val="1"/>
      <w:numFmt w:val="bullet"/>
      <w:lvlText w:val=""/>
      <w:lvlJc w:val="left"/>
      <w:pPr>
        <w:tabs>
          <w:tab w:val="num" w:pos="720"/>
        </w:tabs>
        <w:ind w:left="720" w:hanging="360"/>
      </w:pPr>
      <w:rPr>
        <w:rFonts w:ascii="Wingdings" w:hAnsi="Wingdings" w:hint="default"/>
      </w:rPr>
    </w:lvl>
    <w:lvl w:ilvl="1" w:tplc="5A2A5D8A" w:tentative="1">
      <w:start w:val="1"/>
      <w:numFmt w:val="bullet"/>
      <w:lvlText w:val=""/>
      <w:lvlJc w:val="left"/>
      <w:pPr>
        <w:tabs>
          <w:tab w:val="num" w:pos="1440"/>
        </w:tabs>
        <w:ind w:left="1440" w:hanging="360"/>
      </w:pPr>
      <w:rPr>
        <w:rFonts w:ascii="Wingdings" w:hAnsi="Wingdings" w:hint="default"/>
      </w:rPr>
    </w:lvl>
    <w:lvl w:ilvl="2" w:tplc="05226190" w:tentative="1">
      <w:start w:val="1"/>
      <w:numFmt w:val="bullet"/>
      <w:lvlText w:val=""/>
      <w:lvlJc w:val="left"/>
      <w:pPr>
        <w:tabs>
          <w:tab w:val="num" w:pos="2160"/>
        </w:tabs>
        <w:ind w:left="2160" w:hanging="360"/>
      </w:pPr>
      <w:rPr>
        <w:rFonts w:ascii="Wingdings" w:hAnsi="Wingdings" w:hint="default"/>
      </w:rPr>
    </w:lvl>
    <w:lvl w:ilvl="3" w:tplc="50789F70" w:tentative="1">
      <w:start w:val="1"/>
      <w:numFmt w:val="bullet"/>
      <w:lvlText w:val=""/>
      <w:lvlJc w:val="left"/>
      <w:pPr>
        <w:tabs>
          <w:tab w:val="num" w:pos="2880"/>
        </w:tabs>
        <w:ind w:left="2880" w:hanging="360"/>
      </w:pPr>
      <w:rPr>
        <w:rFonts w:ascii="Wingdings" w:hAnsi="Wingdings" w:hint="default"/>
      </w:rPr>
    </w:lvl>
    <w:lvl w:ilvl="4" w:tplc="3998E802" w:tentative="1">
      <w:start w:val="1"/>
      <w:numFmt w:val="bullet"/>
      <w:lvlText w:val=""/>
      <w:lvlJc w:val="left"/>
      <w:pPr>
        <w:tabs>
          <w:tab w:val="num" w:pos="3600"/>
        </w:tabs>
        <w:ind w:left="3600" w:hanging="360"/>
      </w:pPr>
      <w:rPr>
        <w:rFonts w:ascii="Wingdings" w:hAnsi="Wingdings" w:hint="default"/>
      </w:rPr>
    </w:lvl>
    <w:lvl w:ilvl="5" w:tplc="5BF673A4" w:tentative="1">
      <w:start w:val="1"/>
      <w:numFmt w:val="bullet"/>
      <w:lvlText w:val=""/>
      <w:lvlJc w:val="left"/>
      <w:pPr>
        <w:tabs>
          <w:tab w:val="num" w:pos="4320"/>
        </w:tabs>
        <w:ind w:left="4320" w:hanging="360"/>
      </w:pPr>
      <w:rPr>
        <w:rFonts w:ascii="Wingdings" w:hAnsi="Wingdings" w:hint="default"/>
      </w:rPr>
    </w:lvl>
    <w:lvl w:ilvl="6" w:tplc="F7FE8396" w:tentative="1">
      <w:start w:val="1"/>
      <w:numFmt w:val="bullet"/>
      <w:lvlText w:val=""/>
      <w:lvlJc w:val="left"/>
      <w:pPr>
        <w:tabs>
          <w:tab w:val="num" w:pos="5040"/>
        </w:tabs>
        <w:ind w:left="5040" w:hanging="360"/>
      </w:pPr>
      <w:rPr>
        <w:rFonts w:ascii="Wingdings" w:hAnsi="Wingdings" w:hint="default"/>
      </w:rPr>
    </w:lvl>
    <w:lvl w:ilvl="7" w:tplc="A738BC32" w:tentative="1">
      <w:start w:val="1"/>
      <w:numFmt w:val="bullet"/>
      <w:lvlText w:val=""/>
      <w:lvlJc w:val="left"/>
      <w:pPr>
        <w:tabs>
          <w:tab w:val="num" w:pos="5760"/>
        </w:tabs>
        <w:ind w:left="5760" w:hanging="360"/>
      </w:pPr>
      <w:rPr>
        <w:rFonts w:ascii="Wingdings" w:hAnsi="Wingdings" w:hint="default"/>
      </w:rPr>
    </w:lvl>
    <w:lvl w:ilvl="8" w:tplc="7402072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7D2EBB"/>
    <w:multiLevelType w:val="hybridMultilevel"/>
    <w:tmpl w:val="07D6E79A"/>
    <w:lvl w:ilvl="0" w:tplc="A9C8EB62">
      <w:start w:val="1"/>
      <w:numFmt w:val="bullet"/>
      <w:lvlText w:val=""/>
      <w:lvlJc w:val="left"/>
      <w:pPr>
        <w:tabs>
          <w:tab w:val="num" w:pos="720"/>
        </w:tabs>
        <w:ind w:left="720" w:hanging="360"/>
      </w:pPr>
      <w:rPr>
        <w:rFonts w:ascii="Wingdings" w:hAnsi="Wingdings" w:hint="default"/>
      </w:rPr>
    </w:lvl>
    <w:lvl w:ilvl="1" w:tplc="96C8E684" w:tentative="1">
      <w:start w:val="1"/>
      <w:numFmt w:val="bullet"/>
      <w:lvlText w:val=""/>
      <w:lvlJc w:val="left"/>
      <w:pPr>
        <w:tabs>
          <w:tab w:val="num" w:pos="1440"/>
        </w:tabs>
        <w:ind w:left="1440" w:hanging="360"/>
      </w:pPr>
      <w:rPr>
        <w:rFonts w:ascii="Wingdings" w:hAnsi="Wingdings" w:hint="default"/>
      </w:rPr>
    </w:lvl>
    <w:lvl w:ilvl="2" w:tplc="F60CCF50" w:tentative="1">
      <w:start w:val="1"/>
      <w:numFmt w:val="bullet"/>
      <w:lvlText w:val=""/>
      <w:lvlJc w:val="left"/>
      <w:pPr>
        <w:tabs>
          <w:tab w:val="num" w:pos="2160"/>
        </w:tabs>
        <w:ind w:left="2160" w:hanging="360"/>
      </w:pPr>
      <w:rPr>
        <w:rFonts w:ascii="Wingdings" w:hAnsi="Wingdings" w:hint="default"/>
      </w:rPr>
    </w:lvl>
    <w:lvl w:ilvl="3" w:tplc="E5FCA4A2" w:tentative="1">
      <w:start w:val="1"/>
      <w:numFmt w:val="bullet"/>
      <w:lvlText w:val=""/>
      <w:lvlJc w:val="left"/>
      <w:pPr>
        <w:tabs>
          <w:tab w:val="num" w:pos="2880"/>
        </w:tabs>
        <w:ind w:left="2880" w:hanging="360"/>
      </w:pPr>
      <w:rPr>
        <w:rFonts w:ascii="Wingdings" w:hAnsi="Wingdings" w:hint="default"/>
      </w:rPr>
    </w:lvl>
    <w:lvl w:ilvl="4" w:tplc="793C5EBA" w:tentative="1">
      <w:start w:val="1"/>
      <w:numFmt w:val="bullet"/>
      <w:lvlText w:val=""/>
      <w:lvlJc w:val="left"/>
      <w:pPr>
        <w:tabs>
          <w:tab w:val="num" w:pos="3600"/>
        </w:tabs>
        <w:ind w:left="3600" w:hanging="360"/>
      </w:pPr>
      <w:rPr>
        <w:rFonts w:ascii="Wingdings" w:hAnsi="Wingdings" w:hint="default"/>
      </w:rPr>
    </w:lvl>
    <w:lvl w:ilvl="5" w:tplc="7A4E6FC2" w:tentative="1">
      <w:start w:val="1"/>
      <w:numFmt w:val="bullet"/>
      <w:lvlText w:val=""/>
      <w:lvlJc w:val="left"/>
      <w:pPr>
        <w:tabs>
          <w:tab w:val="num" w:pos="4320"/>
        </w:tabs>
        <w:ind w:left="4320" w:hanging="360"/>
      </w:pPr>
      <w:rPr>
        <w:rFonts w:ascii="Wingdings" w:hAnsi="Wingdings" w:hint="default"/>
      </w:rPr>
    </w:lvl>
    <w:lvl w:ilvl="6" w:tplc="DA023FBA" w:tentative="1">
      <w:start w:val="1"/>
      <w:numFmt w:val="bullet"/>
      <w:lvlText w:val=""/>
      <w:lvlJc w:val="left"/>
      <w:pPr>
        <w:tabs>
          <w:tab w:val="num" w:pos="5040"/>
        </w:tabs>
        <w:ind w:left="5040" w:hanging="360"/>
      </w:pPr>
      <w:rPr>
        <w:rFonts w:ascii="Wingdings" w:hAnsi="Wingdings" w:hint="default"/>
      </w:rPr>
    </w:lvl>
    <w:lvl w:ilvl="7" w:tplc="239C64EC" w:tentative="1">
      <w:start w:val="1"/>
      <w:numFmt w:val="bullet"/>
      <w:lvlText w:val=""/>
      <w:lvlJc w:val="left"/>
      <w:pPr>
        <w:tabs>
          <w:tab w:val="num" w:pos="5760"/>
        </w:tabs>
        <w:ind w:left="5760" w:hanging="360"/>
      </w:pPr>
      <w:rPr>
        <w:rFonts w:ascii="Wingdings" w:hAnsi="Wingdings" w:hint="default"/>
      </w:rPr>
    </w:lvl>
    <w:lvl w:ilvl="8" w:tplc="363AA00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AC3FA0"/>
    <w:multiLevelType w:val="hybridMultilevel"/>
    <w:tmpl w:val="2B027752"/>
    <w:lvl w:ilvl="0" w:tplc="013A4AFC">
      <w:start w:val="1"/>
      <w:numFmt w:val="bullet"/>
      <w:lvlText w:val=""/>
      <w:lvlJc w:val="left"/>
      <w:pPr>
        <w:tabs>
          <w:tab w:val="num" w:pos="720"/>
        </w:tabs>
        <w:ind w:left="720" w:hanging="360"/>
      </w:pPr>
      <w:rPr>
        <w:rFonts w:ascii="Wingdings" w:hAnsi="Wingdings" w:hint="default"/>
      </w:rPr>
    </w:lvl>
    <w:lvl w:ilvl="1" w:tplc="2E04D768" w:tentative="1">
      <w:start w:val="1"/>
      <w:numFmt w:val="bullet"/>
      <w:lvlText w:val=""/>
      <w:lvlJc w:val="left"/>
      <w:pPr>
        <w:tabs>
          <w:tab w:val="num" w:pos="1440"/>
        </w:tabs>
        <w:ind w:left="1440" w:hanging="360"/>
      </w:pPr>
      <w:rPr>
        <w:rFonts w:ascii="Wingdings" w:hAnsi="Wingdings" w:hint="default"/>
      </w:rPr>
    </w:lvl>
    <w:lvl w:ilvl="2" w:tplc="3EF0F1EC" w:tentative="1">
      <w:start w:val="1"/>
      <w:numFmt w:val="bullet"/>
      <w:lvlText w:val=""/>
      <w:lvlJc w:val="left"/>
      <w:pPr>
        <w:tabs>
          <w:tab w:val="num" w:pos="2160"/>
        </w:tabs>
        <w:ind w:left="2160" w:hanging="360"/>
      </w:pPr>
      <w:rPr>
        <w:rFonts w:ascii="Wingdings" w:hAnsi="Wingdings" w:hint="default"/>
      </w:rPr>
    </w:lvl>
    <w:lvl w:ilvl="3" w:tplc="ACBAEAC4" w:tentative="1">
      <w:start w:val="1"/>
      <w:numFmt w:val="bullet"/>
      <w:lvlText w:val=""/>
      <w:lvlJc w:val="left"/>
      <w:pPr>
        <w:tabs>
          <w:tab w:val="num" w:pos="2880"/>
        </w:tabs>
        <w:ind w:left="2880" w:hanging="360"/>
      </w:pPr>
      <w:rPr>
        <w:rFonts w:ascii="Wingdings" w:hAnsi="Wingdings" w:hint="default"/>
      </w:rPr>
    </w:lvl>
    <w:lvl w:ilvl="4" w:tplc="0F241AF4" w:tentative="1">
      <w:start w:val="1"/>
      <w:numFmt w:val="bullet"/>
      <w:lvlText w:val=""/>
      <w:lvlJc w:val="left"/>
      <w:pPr>
        <w:tabs>
          <w:tab w:val="num" w:pos="3600"/>
        </w:tabs>
        <w:ind w:left="3600" w:hanging="360"/>
      </w:pPr>
      <w:rPr>
        <w:rFonts w:ascii="Wingdings" w:hAnsi="Wingdings" w:hint="default"/>
      </w:rPr>
    </w:lvl>
    <w:lvl w:ilvl="5" w:tplc="581CA5B0" w:tentative="1">
      <w:start w:val="1"/>
      <w:numFmt w:val="bullet"/>
      <w:lvlText w:val=""/>
      <w:lvlJc w:val="left"/>
      <w:pPr>
        <w:tabs>
          <w:tab w:val="num" w:pos="4320"/>
        </w:tabs>
        <w:ind w:left="4320" w:hanging="360"/>
      </w:pPr>
      <w:rPr>
        <w:rFonts w:ascii="Wingdings" w:hAnsi="Wingdings" w:hint="default"/>
      </w:rPr>
    </w:lvl>
    <w:lvl w:ilvl="6" w:tplc="C4CC6FAC" w:tentative="1">
      <w:start w:val="1"/>
      <w:numFmt w:val="bullet"/>
      <w:lvlText w:val=""/>
      <w:lvlJc w:val="left"/>
      <w:pPr>
        <w:tabs>
          <w:tab w:val="num" w:pos="5040"/>
        </w:tabs>
        <w:ind w:left="5040" w:hanging="360"/>
      </w:pPr>
      <w:rPr>
        <w:rFonts w:ascii="Wingdings" w:hAnsi="Wingdings" w:hint="default"/>
      </w:rPr>
    </w:lvl>
    <w:lvl w:ilvl="7" w:tplc="BACA6ACE" w:tentative="1">
      <w:start w:val="1"/>
      <w:numFmt w:val="bullet"/>
      <w:lvlText w:val=""/>
      <w:lvlJc w:val="left"/>
      <w:pPr>
        <w:tabs>
          <w:tab w:val="num" w:pos="5760"/>
        </w:tabs>
        <w:ind w:left="5760" w:hanging="360"/>
      </w:pPr>
      <w:rPr>
        <w:rFonts w:ascii="Wingdings" w:hAnsi="Wingdings" w:hint="default"/>
      </w:rPr>
    </w:lvl>
    <w:lvl w:ilvl="8" w:tplc="BFA80DB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706755"/>
    <w:multiLevelType w:val="hybridMultilevel"/>
    <w:tmpl w:val="FFE82C1E"/>
    <w:lvl w:ilvl="0" w:tplc="CFEC1BDE">
      <w:start w:val="1"/>
      <w:numFmt w:val="bullet"/>
      <w:lvlText w:val=""/>
      <w:lvlJc w:val="left"/>
      <w:pPr>
        <w:tabs>
          <w:tab w:val="num" w:pos="720"/>
        </w:tabs>
        <w:ind w:left="720" w:hanging="360"/>
      </w:pPr>
      <w:rPr>
        <w:rFonts w:ascii="Wingdings" w:hAnsi="Wingdings" w:hint="default"/>
      </w:rPr>
    </w:lvl>
    <w:lvl w:ilvl="1" w:tplc="59E65A3A" w:tentative="1">
      <w:start w:val="1"/>
      <w:numFmt w:val="bullet"/>
      <w:lvlText w:val=""/>
      <w:lvlJc w:val="left"/>
      <w:pPr>
        <w:tabs>
          <w:tab w:val="num" w:pos="1440"/>
        </w:tabs>
        <w:ind w:left="1440" w:hanging="360"/>
      </w:pPr>
      <w:rPr>
        <w:rFonts w:ascii="Wingdings" w:hAnsi="Wingdings" w:hint="default"/>
      </w:rPr>
    </w:lvl>
    <w:lvl w:ilvl="2" w:tplc="D384F14A" w:tentative="1">
      <w:start w:val="1"/>
      <w:numFmt w:val="bullet"/>
      <w:lvlText w:val=""/>
      <w:lvlJc w:val="left"/>
      <w:pPr>
        <w:tabs>
          <w:tab w:val="num" w:pos="2160"/>
        </w:tabs>
        <w:ind w:left="2160" w:hanging="360"/>
      </w:pPr>
      <w:rPr>
        <w:rFonts w:ascii="Wingdings" w:hAnsi="Wingdings" w:hint="default"/>
      </w:rPr>
    </w:lvl>
    <w:lvl w:ilvl="3" w:tplc="59B4B2B4" w:tentative="1">
      <w:start w:val="1"/>
      <w:numFmt w:val="bullet"/>
      <w:lvlText w:val=""/>
      <w:lvlJc w:val="left"/>
      <w:pPr>
        <w:tabs>
          <w:tab w:val="num" w:pos="2880"/>
        </w:tabs>
        <w:ind w:left="2880" w:hanging="360"/>
      </w:pPr>
      <w:rPr>
        <w:rFonts w:ascii="Wingdings" w:hAnsi="Wingdings" w:hint="default"/>
      </w:rPr>
    </w:lvl>
    <w:lvl w:ilvl="4" w:tplc="398C2E0E" w:tentative="1">
      <w:start w:val="1"/>
      <w:numFmt w:val="bullet"/>
      <w:lvlText w:val=""/>
      <w:lvlJc w:val="left"/>
      <w:pPr>
        <w:tabs>
          <w:tab w:val="num" w:pos="3600"/>
        </w:tabs>
        <w:ind w:left="3600" w:hanging="360"/>
      </w:pPr>
      <w:rPr>
        <w:rFonts w:ascii="Wingdings" w:hAnsi="Wingdings" w:hint="default"/>
      </w:rPr>
    </w:lvl>
    <w:lvl w:ilvl="5" w:tplc="18A6DD00" w:tentative="1">
      <w:start w:val="1"/>
      <w:numFmt w:val="bullet"/>
      <w:lvlText w:val=""/>
      <w:lvlJc w:val="left"/>
      <w:pPr>
        <w:tabs>
          <w:tab w:val="num" w:pos="4320"/>
        </w:tabs>
        <w:ind w:left="4320" w:hanging="360"/>
      </w:pPr>
      <w:rPr>
        <w:rFonts w:ascii="Wingdings" w:hAnsi="Wingdings" w:hint="default"/>
      </w:rPr>
    </w:lvl>
    <w:lvl w:ilvl="6" w:tplc="C86091EC" w:tentative="1">
      <w:start w:val="1"/>
      <w:numFmt w:val="bullet"/>
      <w:lvlText w:val=""/>
      <w:lvlJc w:val="left"/>
      <w:pPr>
        <w:tabs>
          <w:tab w:val="num" w:pos="5040"/>
        </w:tabs>
        <w:ind w:left="5040" w:hanging="360"/>
      </w:pPr>
      <w:rPr>
        <w:rFonts w:ascii="Wingdings" w:hAnsi="Wingdings" w:hint="default"/>
      </w:rPr>
    </w:lvl>
    <w:lvl w:ilvl="7" w:tplc="B84482FA" w:tentative="1">
      <w:start w:val="1"/>
      <w:numFmt w:val="bullet"/>
      <w:lvlText w:val=""/>
      <w:lvlJc w:val="left"/>
      <w:pPr>
        <w:tabs>
          <w:tab w:val="num" w:pos="5760"/>
        </w:tabs>
        <w:ind w:left="5760" w:hanging="360"/>
      </w:pPr>
      <w:rPr>
        <w:rFonts w:ascii="Wingdings" w:hAnsi="Wingdings" w:hint="default"/>
      </w:rPr>
    </w:lvl>
    <w:lvl w:ilvl="8" w:tplc="536250D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7509F"/>
    <w:multiLevelType w:val="hybridMultilevel"/>
    <w:tmpl w:val="55E2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E97792"/>
    <w:multiLevelType w:val="hybridMultilevel"/>
    <w:tmpl w:val="01D0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1F604C"/>
    <w:multiLevelType w:val="hybridMultilevel"/>
    <w:tmpl w:val="307C9234"/>
    <w:lvl w:ilvl="0" w:tplc="6B76017C">
      <w:start w:val="1"/>
      <w:numFmt w:val="bullet"/>
      <w:lvlText w:val=""/>
      <w:lvlJc w:val="left"/>
      <w:pPr>
        <w:tabs>
          <w:tab w:val="num" w:pos="720"/>
        </w:tabs>
        <w:ind w:left="720" w:hanging="360"/>
      </w:pPr>
      <w:rPr>
        <w:rFonts w:ascii="Wingdings" w:hAnsi="Wingdings" w:hint="default"/>
      </w:rPr>
    </w:lvl>
    <w:lvl w:ilvl="1" w:tplc="6C567926" w:tentative="1">
      <w:start w:val="1"/>
      <w:numFmt w:val="bullet"/>
      <w:lvlText w:val=""/>
      <w:lvlJc w:val="left"/>
      <w:pPr>
        <w:tabs>
          <w:tab w:val="num" w:pos="1440"/>
        </w:tabs>
        <w:ind w:left="1440" w:hanging="360"/>
      </w:pPr>
      <w:rPr>
        <w:rFonts w:ascii="Wingdings" w:hAnsi="Wingdings" w:hint="default"/>
      </w:rPr>
    </w:lvl>
    <w:lvl w:ilvl="2" w:tplc="42309C6E" w:tentative="1">
      <w:start w:val="1"/>
      <w:numFmt w:val="bullet"/>
      <w:lvlText w:val=""/>
      <w:lvlJc w:val="left"/>
      <w:pPr>
        <w:tabs>
          <w:tab w:val="num" w:pos="2160"/>
        </w:tabs>
        <w:ind w:left="2160" w:hanging="360"/>
      </w:pPr>
      <w:rPr>
        <w:rFonts w:ascii="Wingdings" w:hAnsi="Wingdings" w:hint="default"/>
      </w:rPr>
    </w:lvl>
    <w:lvl w:ilvl="3" w:tplc="B332FFEC" w:tentative="1">
      <w:start w:val="1"/>
      <w:numFmt w:val="bullet"/>
      <w:lvlText w:val=""/>
      <w:lvlJc w:val="left"/>
      <w:pPr>
        <w:tabs>
          <w:tab w:val="num" w:pos="2880"/>
        </w:tabs>
        <w:ind w:left="2880" w:hanging="360"/>
      </w:pPr>
      <w:rPr>
        <w:rFonts w:ascii="Wingdings" w:hAnsi="Wingdings" w:hint="default"/>
      </w:rPr>
    </w:lvl>
    <w:lvl w:ilvl="4" w:tplc="9872C644" w:tentative="1">
      <w:start w:val="1"/>
      <w:numFmt w:val="bullet"/>
      <w:lvlText w:val=""/>
      <w:lvlJc w:val="left"/>
      <w:pPr>
        <w:tabs>
          <w:tab w:val="num" w:pos="3600"/>
        </w:tabs>
        <w:ind w:left="3600" w:hanging="360"/>
      </w:pPr>
      <w:rPr>
        <w:rFonts w:ascii="Wingdings" w:hAnsi="Wingdings" w:hint="default"/>
      </w:rPr>
    </w:lvl>
    <w:lvl w:ilvl="5" w:tplc="D37CB40E" w:tentative="1">
      <w:start w:val="1"/>
      <w:numFmt w:val="bullet"/>
      <w:lvlText w:val=""/>
      <w:lvlJc w:val="left"/>
      <w:pPr>
        <w:tabs>
          <w:tab w:val="num" w:pos="4320"/>
        </w:tabs>
        <w:ind w:left="4320" w:hanging="360"/>
      </w:pPr>
      <w:rPr>
        <w:rFonts w:ascii="Wingdings" w:hAnsi="Wingdings" w:hint="default"/>
      </w:rPr>
    </w:lvl>
    <w:lvl w:ilvl="6" w:tplc="EC0AEB82" w:tentative="1">
      <w:start w:val="1"/>
      <w:numFmt w:val="bullet"/>
      <w:lvlText w:val=""/>
      <w:lvlJc w:val="left"/>
      <w:pPr>
        <w:tabs>
          <w:tab w:val="num" w:pos="5040"/>
        </w:tabs>
        <w:ind w:left="5040" w:hanging="360"/>
      </w:pPr>
      <w:rPr>
        <w:rFonts w:ascii="Wingdings" w:hAnsi="Wingdings" w:hint="default"/>
      </w:rPr>
    </w:lvl>
    <w:lvl w:ilvl="7" w:tplc="6AE42EA2" w:tentative="1">
      <w:start w:val="1"/>
      <w:numFmt w:val="bullet"/>
      <w:lvlText w:val=""/>
      <w:lvlJc w:val="left"/>
      <w:pPr>
        <w:tabs>
          <w:tab w:val="num" w:pos="5760"/>
        </w:tabs>
        <w:ind w:left="5760" w:hanging="360"/>
      </w:pPr>
      <w:rPr>
        <w:rFonts w:ascii="Wingdings" w:hAnsi="Wingdings" w:hint="default"/>
      </w:rPr>
    </w:lvl>
    <w:lvl w:ilvl="8" w:tplc="8CE4989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DD586B"/>
    <w:multiLevelType w:val="hybridMultilevel"/>
    <w:tmpl w:val="B1605E82"/>
    <w:lvl w:ilvl="0" w:tplc="3C76C886">
      <w:start w:val="1"/>
      <w:numFmt w:val="bullet"/>
      <w:lvlText w:val=""/>
      <w:lvlJc w:val="left"/>
      <w:pPr>
        <w:tabs>
          <w:tab w:val="num" w:pos="720"/>
        </w:tabs>
        <w:ind w:left="720" w:hanging="360"/>
      </w:pPr>
      <w:rPr>
        <w:rFonts w:ascii="Wingdings" w:hAnsi="Wingdings" w:hint="default"/>
      </w:rPr>
    </w:lvl>
    <w:lvl w:ilvl="1" w:tplc="31F61574" w:tentative="1">
      <w:start w:val="1"/>
      <w:numFmt w:val="bullet"/>
      <w:lvlText w:val=""/>
      <w:lvlJc w:val="left"/>
      <w:pPr>
        <w:tabs>
          <w:tab w:val="num" w:pos="1440"/>
        </w:tabs>
        <w:ind w:left="1440" w:hanging="360"/>
      </w:pPr>
      <w:rPr>
        <w:rFonts w:ascii="Wingdings" w:hAnsi="Wingdings" w:hint="default"/>
      </w:rPr>
    </w:lvl>
    <w:lvl w:ilvl="2" w:tplc="765E5D14" w:tentative="1">
      <w:start w:val="1"/>
      <w:numFmt w:val="bullet"/>
      <w:lvlText w:val=""/>
      <w:lvlJc w:val="left"/>
      <w:pPr>
        <w:tabs>
          <w:tab w:val="num" w:pos="2160"/>
        </w:tabs>
        <w:ind w:left="2160" w:hanging="360"/>
      </w:pPr>
      <w:rPr>
        <w:rFonts w:ascii="Wingdings" w:hAnsi="Wingdings" w:hint="default"/>
      </w:rPr>
    </w:lvl>
    <w:lvl w:ilvl="3" w:tplc="2730A542" w:tentative="1">
      <w:start w:val="1"/>
      <w:numFmt w:val="bullet"/>
      <w:lvlText w:val=""/>
      <w:lvlJc w:val="left"/>
      <w:pPr>
        <w:tabs>
          <w:tab w:val="num" w:pos="2880"/>
        </w:tabs>
        <w:ind w:left="2880" w:hanging="360"/>
      </w:pPr>
      <w:rPr>
        <w:rFonts w:ascii="Wingdings" w:hAnsi="Wingdings" w:hint="default"/>
      </w:rPr>
    </w:lvl>
    <w:lvl w:ilvl="4" w:tplc="4D86A44E" w:tentative="1">
      <w:start w:val="1"/>
      <w:numFmt w:val="bullet"/>
      <w:lvlText w:val=""/>
      <w:lvlJc w:val="left"/>
      <w:pPr>
        <w:tabs>
          <w:tab w:val="num" w:pos="3600"/>
        </w:tabs>
        <w:ind w:left="3600" w:hanging="360"/>
      </w:pPr>
      <w:rPr>
        <w:rFonts w:ascii="Wingdings" w:hAnsi="Wingdings" w:hint="default"/>
      </w:rPr>
    </w:lvl>
    <w:lvl w:ilvl="5" w:tplc="F5462BA0" w:tentative="1">
      <w:start w:val="1"/>
      <w:numFmt w:val="bullet"/>
      <w:lvlText w:val=""/>
      <w:lvlJc w:val="left"/>
      <w:pPr>
        <w:tabs>
          <w:tab w:val="num" w:pos="4320"/>
        </w:tabs>
        <w:ind w:left="4320" w:hanging="360"/>
      </w:pPr>
      <w:rPr>
        <w:rFonts w:ascii="Wingdings" w:hAnsi="Wingdings" w:hint="default"/>
      </w:rPr>
    </w:lvl>
    <w:lvl w:ilvl="6" w:tplc="FDF8C508" w:tentative="1">
      <w:start w:val="1"/>
      <w:numFmt w:val="bullet"/>
      <w:lvlText w:val=""/>
      <w:lvlJc w:val="left"/>
      <w:pPr>
        <w:tabs>
          <w:tab w:val="num" w:pos="5040"/>
        </w:tabs>
        <w:ind w:left="5040" w:hanging="360"/>
      </w:pPr>
      <w:rPr>
        <w:rFonts w:ascii="Wingdings" w:hAnsi="Wingdings" w:hint="default"/>
      </w:rPr>
    </w:lvl>
    <w:lvl w:ilvl="7" w:tplc="55D895D8" w:tentative="1">
      <w:start w:val="1"/>
      <w:numFmt w:val="bullet"/>
      <w:lvlText w:val=""/>
      <w:lvlJc w:val="left"/>
      <w:pPr>
        <w:tabs>
          <w:tab w:val="num" w:pos="5760"/>
        </w:tabs>
        <w:ind w:left="5760" w:hanging="360"/>
      </w:pPr>
      <w:rPr>
        <w:rFonts w:ascii="Wingdings" w:hAnsi="Wingdings" w:hint="default"/>
      </w:rPr>
    </w:lvl>
    <w:lvl w:ilvl="8" w:tplc="1A36DD6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92F82"/>
    <w:multiLevelType w:val="hybridMultilevel"/>
    <w:tmpl w:val="46B4F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647868"/>
    <w:multiLevelType w:val="hybridMultilevel"/>
    <w:tmpl w:val="4934A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5317073">
    <w:abstractNumId w:val="24"/>
  </w:num>
  <w:num w:numId="2" w16cid:durableId="1433234767">
    <w:abstractNumId w:val="8"/>
  </w:num>
  <w:num w:numId="3" w16cid:durableId="223685707">
    <w:abstractNumId w:val="33"/>
  </w:num>
  <w:num w:numId="4" w16cid:durableId="746996568">
    <w:abstractNumId w:val="32"/>
  </w:num>
  <w:num w:numId="5" w16cid:durableId="356664208">
    <w:abstractNumId w:val="2"/>
  </w:num>
  <w:num w:numId="6" w16cid:durableId="1745101361">
    <w:abstractNumId w:val="36"/>
  </w:num>
  <w:num w:numId="7" w16cid:durableId="2057317045">
    <w:abstractNumId w:val="26"/>
  </w:num>
  <w:num w:numId="8" w16cid:durableId="1710573231">
    <w:abstractNumId w:val="12"/>
  </w:num>
  <w:num w:numId="9" w16cid:durableId="189029390">
    <w:abstractNumId w:val="35"/>
  </w:num>
  <w:num w:numId="10" w16cid:durableId="1479151828">
    <w:abstractNumId w:val="40"/>
  </w:num>
  <w:num w:numId="11" w16cid:durableId="933631055">
    <w:abstractNumId w:val="0"/>
  </w:num>
  <w:num w:numId="12" w16cid:durableId="239407152">
    <w:abstractNumId w:val="34"/>
  </w:num>
  <w:num w:numId="13" w16cid:durableId="1918246429">
    <w:abstractNumId w:val="6"/>
  </w:num>
  <w:num w:numId="14" w16cid:durableId="432747853">
    <w:abstractNumId w:val="39"/>
  </w:num>
  <w:num w:numId="15" w16cid:durableId="1002125663">
    <w:abstractNumId w:val="1"/>
  </w:num>
  <w:num w:numId="16" w16cid:durableId="619998259">
    <w:abstractNumId w:val="13"/>
  </w:num>
  <w:num w:numId="17" w16cid:durableId="144051055">
    <w:abstractNumId w:val="21"/>
  </w:num>
  <w:num w:numId="18" w16cid:durableId="1764186421">
    <w:abstractNumId w:val="15"/>
  </w:num>
  <w:num w:numId="19" w16cid:durableId="2095975189">
    <w:abstractNumId w:val="7"/>
  </w:num>
  <w:num w:numId="20" w16cid:durableId="1893693459">
    <w:abstractNumId w:val="4"/>
  </w:num>
  <w:num w:numId="21" w16cid:durableId="1347748468">
    <w:abstractNumId w:val="41"/>
  </w:num>
  <w:num w:numId="22" w16cid:durableId="833951718">
    <w:abstractNumId w:val="10"/>
  </w:num>
  <w:num w:numId="23" w16cid:durableId="1387266383">
    <w:abstractNumId w:val="14"/>
  </w:num>
  <w:num w:numId="24" w16cid:durableId="1437604202">
    <w:abstractNumId w:val="42"/>
  </w:num>
  <w:num w:numId="25" w16cid:durableId="1549298713">
    <w:abstractNumId w:val="5"/>
  </w:num>
  <w:num w:numId="26" w16cid:durableId="4077018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6097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8499639">
    <w:abstractNumId w:val="23"/>
  </w:num>
  <w:num w:numId="29" w16cid:durableId="2012946345">
    <w:abstractNumId w:val="9"/>
  </w:num>
  <w:num w:numId="30" w16cid:durableId="359093071">
    <w:abstractNumId w:val="25"/>
  </w:num>
  <w:num w:numId="31" w16cid:durableId="858740149">
    <w:abstractNumId w:val="3"/>
  </w:num>
  <w:num w:numId="32" w16cid:durableId="71320261">
    <w:abstractNumId w:val="29"/>
  </w:num>
  <w:num w:numId="33" w16cid:durableId="943725733">
    <w:abstractNumId w:val="30"/>
  </w:num>
  <w:num w:numId="34" w16cid:durableId="1001932598">
    <w:abstractNumId w:val="16"/>
  </w:num>
  <w:num w:numId="35" w16cid:durableId="1932352162">
    <w:abstractNumId w:val="18"/>
  </w:num>
  <w:num w:numId="36" w16cid:durableId="1054154861">
    <w:abstractNumId w:val="37"/>
  </w:num>
  <w:num w:numId="37" w16cid:durableId="1553148937">
    <w:abstractNumId w:val="28"/>
  </w:num>
  <w:num w:numId="38" w16cid:durableId="710492822">
    <w:abstractNumId w:val="19"/>
  </w:num>
  <w:num w:numId="39" w16cid:durableId="1165127492">
    <w:abstractNumId w:val="17"/>
  </w:num>
  <w:num w:numId="40" w16cid:durableId="820536153">
    <w:abstractNumId w:val="27"/>
  </w:num>
  <w:num w:numId="41" w16cid:durableId="1599410532">
    <w:abstractNumId w:val="31"/>
  </w:num>
  <w:num w:numId="42" w16cid:durableId="803546550">
    <w:abstractNumId w:val="38"/>
  </w:num>
  <w:num w:numId="43" w16cid:durableId="1834443155">
    <w:abstractNumId w:val="22"/>
  </w:num>
  <w:num w:numId="44" w16cid:durableId="1471289102">
    <w:abstractNumId w:val="20"/>
  </w:num>
  <w:num w:numId="45" w16cid:durableId="819885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DC"/>
    <w:rsid w:val="00005651"/>
    <w:rsid w:val="0001040C"/>
    <w:rsid w:val="00036558"/>
    <w:rsid w:val="00042DCA"/>
    <w:rsid w:val="00065DB0"/>
    <w:rsid w:val="00076317"/>
    <w:rsid w:val="00082E7E"/>
    <w:rsid w:val="000935CA"/>
    <w:rsid w:val="000A4491"/>
    <w:rsid w:val="00100C2B"/>
    <w:rsid w:val="00101097"/>
    <w:rsid w:val="00101C44"/>
    <w:rsid w:val="001026E7"/>
    <w:rsid w:val="00161B92"/>
    <w:rsid w:val="00167A8E"/>
    <w:rsid w:val="001741C0"/>
    <w:rsid w:val="00186EC1"/>
    <w:rsid w:val="001B6B32"/>
    <w:rsid w:val="0020396E"/>
    <w:rsid w:val="0020574C"/>
    <w:rsid w:val="00242D33"/>
    <w:rsid w:val="002739F7"/>
    <w:rsid w:val="002A4EB8"/>
    <w:rsid w:val="002A5C3D"/>
    <w:rsid w:val="002C5388"/>
    <w:rsid w:val="002D5C9B"/>
    <w:rsid w:val="00352AE5"/>
    <w:rsid w:val="00353664"/>
    <w:rsid w:val="003566C2"/>
    <w:rsid w:val="00364F10"/>
    <w:rsid w:val="003675A5"/>
    <w:rsid w:val="00374EB3"/>
    <w:rsid w:val="00383B06"/>
    <w:rsid w:val="00387C9B"/>
    <w:rsid w:val="0039230A"/>
    <w:rsid w:val="003A4D65"/>
    <w:rsid w:val="003D7311"/>
    <w:rsid w:val="003E60AC"/>
    <w:rsid w:val="003E783F"/>
    <w:rsid w:val="003F144C"/>
    <w:rsid w:val="00415EEC"/>
    <w:rsid w:val="004267E2"/>
    <w:rsid w:val="00472D4A"/>
    <w:rsid w:val="0047750B"/>
    <w:rsid w:val="0049756B"/>
    <w:rsid w:val="004A0A2F"/>
    <w:rsid w:val="004A5984"/>
    <w:rsid w:val="004A5A1E"/>
    <w:rsid w:val="004C4BB2"/>
    <w:rsid w:val="004E0CD5"/>
    <w:rsid w:val="00503EEE"/>
    <w:rsid w:val="00511D90"/>
    <w:rsid w:val="00514AB2"/>
    <w:rsid w:val="00534659"/>
    <w:rsid w:val="00542110"/>
    <w:rsid w:val="005514C2"/>
    <w:rsid w:val="0056423B"/>
    <w:rsid w:val="005723F1"/>
    <w:rsid w:val="005E5926"/>
    <w:rsid w:val="005F1669"/>
    <w:rsid w:val="006201B9"/>
    <w:rsid w:val="006266B9"/>
    <w:rsid w:val="00657DD3"/>
    <w:rsid w:val="0066659A"/>
    <w:rsid w:val="00676530"/>
    <w:rsid w:val="006C0A46"/>
    <w:rsid w:val="006C26FB"/>
    <w:rsid w:val="006C3988"/>
    <w:rsid w:val="006E7BCD"/>
    <w:rsid w:val="00716A8B"/>
    <w:rsid w:val="007368BB"/>
    <w:rsid w:val="00751746"/>
    <w:rsid w:val="00787095"/>
    <w:rsid w:val="007A0184"/>
    <w:rsid w:val="0080374F"/>
    <w:rsid w:val="00825EC5"/>
    <w:rsid w:val="008404D6"/>
    <w:rsid w:val="008477DC"/>
    <w:rsid w:val="00875A34"/>
    <w:rsid w:val="008B5AAE"/>
    <w:rsid w:val="008C11C0"/>
    <w:rsid w:val="008E277B"/>
    <w:rsid w:val="008F51E3"/>
    <w:rsid w:val="00900EB8"/>
    <w:rsid w:val="00905068"/>
    <w:rsid w:val="0090705D"/>
    <w:rsid w:val="009235CF"/>
    <w:rsid w:val="0093688A"/>
    <w:rsid w:val="0094244B"/>
    <w:rsid w:val="00950FB3"/>
    <w:rsid w:val="00987CD2"/>
    <w:rsid w:val="00996690"/>
    <w:rsid w:val="009C0BE4"/>
    <w:rsid w:val="009C387E"/>
    <w:rsid w:val="009C4CE5"/>
    <w:rsid w:val="009E5EA0"/>
    <w:rsid w:val="00A32653"/>
    <w:rsid w:val="00A704B5"/>
    <w:rsid w:val="00AA48CC"/>
    <w:rsid w:val="00AB485E"/>
    <w:rsid w:val="00B14C29"/>
    <w:rsid w:val="00B201F6"/>
    <w:rsid w:val="00B3667B"/>
    <w:rsid w:val="00B42097"/>
    <w:rsid w:val="00B464DE"/>
    <w:rsid w:val="00B5346C"/>
    <w:rsid w:val="00B62929"/>
    <w:rsid w:val="00B62E53"/>
    <w:rsid w:val="00B707E9"/>
    <w:rsid w:val="00B804D6"/>
    <w:rsid w:val="00B8771C"/>
    <w:rsid w:val="00B938BF"/>
    <w:rsid w:val="00BB2BD8"/>
    <w:rsid w:val="00BD15F0"/>
    <w:rsid w:val="00C23AA8"/>
    <w:rsid w:val="00C41170"/>
    <w:rsid w:val="00C5172B"/>
    <w:rsid w:val="00C51CB7"/>
    <w:rsid w:val="00C64D97"/>
    <w:rsid w:val="00CB4992"/>
    <w:rsid w:val="00CD0D62"/>
    <w:rsid w:val="00CD132D"/>
    <w:rsid w:val="00CD70E6"/>
    <w:rsid w:val="00CE79E8"/>
    <w:rsid w:val="00CF6CB1"/>
    <w:rsid w:val="00D06527"/>
    <w:rsid w:val="00D57A95"/>
    <w:rsid w:val="00D93A40"/>
    <w:rsid w:val="00DC273E"/>
    <w:rsid w:val="00DD27FB"/>
    <w:rsid w:val="00DF7DAA"/>
    <w:rsid w:val="00E06D7E"/>
    <w:rsid w:val="00E37077"/>
    <w:rsid w:val="00E57711"/>
    <w:rsid w:val="00E6593A"/>
    <w:rsid w:val="00E9535B"/>
    <w:rsid w:val="00EA054B"/>
    <w:rsid w:val="00EB5F3A"/>
    <w:rsid w:val="00EC2307"/>
    <w:rsid w:val="00EF4189"/>
    <w:rsid w:val="00F1111C"/>
    <w:rsid w:val="00F17184"/>
    <w:rsid w:val="00F321AB"/>
    <w:rsid w:val="00F935BD"/>
    <w:rsid w:val="00FC1CF0"/>
    <w:rsid w:val="00FD04C7"/>
    <w:rsid w:val="00FD1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307321"/>
  <w15:docId w15:val="{EDF6344A-FC49-4E6A-9D10-4F15A1C2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7DC"/>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477DC"/>
    <w:pPr>
      <w:spacing w:before="240" w:after="60"/>
      <w:outlineLvl w:val="0"/>
    </w:pPr>
    <w:rPr>
      <w:b/>
      <w:kern w:val="28"/>
      <w:sz w:val="32"/>
      <w:lang w:val="en-US"/>
    </w:rPr>
  </w:style>
  <w:style w:type="character" w:customStyle="1" w:styleId="TitleChar">
    <w:name w:val="Title Char"/>
    <w:basedOn w:val="DefaultParagraphFont"/>
    <w:link w:val="Title"/>
    <w:rsid w:val="008477DC"/>
    <w:rPr>
      <w:rFonts w:ascii="Arial" w:eastAsia="Times New Roman" w:hAnsi="Arial" w:cs="Times New Roman"/>
      <w:b/>
      <w:kern w:val="28"/>
      <w:sz w:val="32"/>
      <w:szCs w:val="20"/>
      <w:lang w:val="en-US"/>
    </w:rPr>
  </w:style>
  <w:style w:type="paragraph" w:styleId="Header">
    <w:name w:val="header"/>
    <w:basedOn w:val="Normal"/>
    <w:link w:val="HeaderChar"/>
    <w:rsid w:val="008477DC"/>
    <w:pPr>
      <w:tabs>
        <w:tab w:val="center" w:pos="4320"/>
        <w:tab w:val="right" w:pos="8640"/>
      </w:tabs>
      <w:spacing w:after="120"/>
    </w:pPr>
    <w:rPr>
      <w:lang w:val="en-US"/>
    </w:rPr>
  </w:style>
  <w:style w:type="character" w:customStyle="1" w:styleId="HeaderChar">
    <w:name w:val="Header Char"/>
    <w:basedOn w:val="DefaultParagraphFont"/>
    <w:link w:val="Header"/>
    <w:rsid w:val="008477DC"/>
    <w:rPr>
      <w:rFonts w:ascii="Arial" w:eastAsia="Times New Roman" w:hAnsi="Arial" w:cs="Times New Roman"/>
      <w:szCs w:val="20"/>
      <w:lang w:val="en-US"/>
    </w:rPr>
  </w:style>
  <w:style w:type="paragraph" w:styleId="BodyText">
    <w:name w:val="Body Text"/>
    <w:basedOn w:val="Normal"/>
    <w:link w:val="BodyTextChar"/>
    <w:rsid w:val="008477DC"/>
    <w:pPr>
      <w:spacing w:before="60" w:after="240"/>
    </w:pPr>
    <w:rPr>
      <w:color w:val="FF0000"/>
      <w:lang w:val="en-US"/>
    </w:rPr>
  </w:style>
  <w:style w:type="character" w:customStyle="1" w:styleId="BodyTextChar">
    <w:name w:val="Body Text Char"/>
    <w:basedOn w:val="DefaultParagraphFont"/>
    <w:link w:val="BodyText"/>
    <w:rsid w:val="008477DC"/>
    <w:rPr>
      <w:rFonts w:ascii="Arial" w:eastAsia="Times New Roman" w:hAnsi="Arial" w:cs="Times New Roman"/>
      <w:color w:val="FF0000"/>
      <w:szCs w:val="20"/>
      <w:lang w:val="en-US"/>
    </w:rPr>
  </w:style>
  <w:style w:type="table" w:styleId="TableGrid">
    <w:name w:val="Table Grid"/>
    <w:basedOn w:val="TableNormal"/>
    <w:uiPriority w:val="59"/>
    <w:rsid w:val="008477DC"/>
    <w:pPr>
      <w:spacing w:after="0" w:line="240" w:lineRule="auto"/>
      <w:jc w:val="center"/>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7DC"/>
    <w:pPr>
      <w:spacing w:after="200" w:line="276" w:lineRule="auto"/>
      <w:ind w:left="720"/>
      <w:contextualSpacing/>
      <w:jc w:val="center"/>
    </w:pPr>
    <w:rPr>
      <w:rFonts w:eastAsiaTheme="minorHAnsi" w:cs="Arial"/>
      <w:sz w:val="24"/>
      <w:szCs w:val="24"/>
    </w:rPr>
  </w:style>
  <w:style w:type="paragraph" w:styleId="NormalWeb">
    <w:name w:val="Normal (Web)"/>
    <w:basedOn w:val="Normal"/>
    <w:uiPriority w:val="99"/>
    <w:semiHidden/>
    <w:unhideWhenUsed/>
    <w:rsid w:val="00036558"/>
    <w:pPr>
      <w:spacing w:after="143"/>
    </w:pPr>
    <w:rPr>
      <w:rFonts w:ascii="Times New Roman" w:hAnsi="Times New Roman"/>
      <w:sz w:val="24"/>
      <w:szCs w:val="24"/>
      <w:lang w:val="" w:eastAsia=""/>
    </w:rPr>
  </w:style>
  <w:style w:type="character" w:styleId="CommentReference">
    <w:name w:val="annotation reference"/>
    <w:basedOn w:val="DefaultParagraphFont"/>
    <w:uiPriority w:val="99"/>
    <w:semiHidden/>
    <w:unhideWhenUsed/>
    <w:rsid w:val="00996690"/>
    <w:rPr>
      <w:sz w:val="16"/>
      <w:szCs w:val="16"/>
    </w:rPr>
  </w:style>
  <w:style w:type="paragraph" w:styleId="CommentText">
    <w:name w:val="annotation text"/>
    <w:basedOn w:val="Normal"/>
    <w:link w:val="CommentTextChar"/>
    <w:uiPriority w:val="99"/>
    <w:unhideWhenUsed/>
    <w:rsid w:val="00996690"/>
    <w:rPr>
      <w:sz w:val="20"/>
    </w:rPr>
  </w:style>
  <w:style w:type="character" w:customStyle="1" w:styleId="CommentTextChar">
    <w:name w:val="Comment Text Char"/>
    <w:basedOn w:val="DefaultParagraphFont"/>
    <w:link w:val="CommentText"/>
    <w:uiPriority w:val="99"/>
    <w:rsid w:val="0099669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96690"/>
    <w:rPr>
      <w:b/>
      <w:bCs/>
    </w:rPr>
  </w:style>
  <w:style w:type="character" w:customStyle="1" w:styleId="CommentSubjectChar">
    <w:name w:val="Comment Subject Char"/>
    <w:basedOn w:val="CommentTextChar"/>
    <w:link w:val="CommentSubject"/>
    <w:uiPriority w:val="99"/>
    <w:semiHidden/>
    <w:rsid w:val="0099669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96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690"/>
    <w:rPr>
      <w:rFonts w:ascii="Segoe UI" w:eastAsia="Times New Roman" w:hAnsi="Segoe UI" w:cs="Segoe UI"/>
      <w:sz w:val="18"/>
      <w:szCs w:val="18"/>
    </w:rPr>
  </w:style>
  <w:style w:type="paragraph" w:styleId="Revision">
    <w:name w:val="Revision"/>
    <w:hidden/>
    <w:uiPriority w:val="99"/>
    <w:semiHidden/>
    <w:rsid w:val="007A0184"/>
    <w:pPr>
      <w:spacing w:after="0" w:line="240" w:lineRule="auto"/>
    </w:pPr>
    <w:rPr>
      <w:rFonts w:ascii="Arial" w:eastAsia="Times New Roman" w:hAnsi="Arial" w:cs="Times New Roman"/>
      <w:szCs w:val="20"/>
    </w:rPr>
  </w:style>
  <w:style w:type="paragraph" w:styleId="Footer">
    <w:name w:val="footer"/>
    <w:basedOn w:val="Normal"/>
    <w:link w:val="FooterChar"/>
    <w:uiPriority w:val="99"/>
    <w:unhideWhenUsed/>
    <w:rsid w:val="005E5926"/>
    <w:pPr>
      <w:tabs>
        <w:tab w:val="center" w:pos="4513"/>
        <w:tab w:val="right" w:pos="9026"/>
      </w:tabs>
    </w:pPr>
  </w:style>
  <w:style w:type="character" w:customStyle="1" w:styleId="FooterChar">
    <w:name w:val="Footer Char"/>
    <w:basedOn w:val="DefaultParagraphFont"/>
    <w:link w:val="Footer"/>
    <w:uiPriority w:val="99"/>
    <w:rsid w:val="005E5926"/>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74589">
      <w:bodyDiv w:val="1"/>
      <w:marLeft w:val="0"/>
      <w:marRight w:val="0"/>
      <w:marTop w:val="0"/>
      <w:marBottom w:val="0"/>
      <w:divBdr>
        <w:top w:val="none" w:sz="0" w:space="0" w:color="auto"/>
        <w:left w:val="none" w:sz="0" w:space="0" w:color="auto"/>
        <w:bottom w:val="none" w:sz="0" w:space="0" w:color="auto"/>
        <w:right w:val="none" w:sz="0" w:space="0" w:color="auto"/>
      </w:divBdr>
      <w:divsChild>
        <w:div w:id="1422678076">
          <w:marLeft w:val="0"/>
          <w:marRight w:val="0"/>
          <w:marTop w:val="0"/>
          <w:marBottom w:val="0"/>
          <w:divBdr>
            <w:top w:val="none" w:sz="0" w:space="0" w:color="auto"/>
            <w:left w:val="none" w:sz="0" w:space="0" w:color="auto"/>
            <w:bottom w:val="none" w:sz="0" w:space="0" w:color="auto"/>
            <w:right w:val="none" w:sz="0" w:space="0" w:color="auto"/>
          </w:divBdr>
          <w:divsChild>
            <w:div w:id="1791900305">
              <w:marLeft w:val="-225"/>
              <w:marRight w:val="-225"/>
              <w:marTop w:val="0"/>
              <w:marBottom w:val="0"/>
              <w:divBdr>
                <w:top w:val="none" w:sz="0" w:space="0" w:color="auto"/>
                <w:left w:val="none" w:sz="0" w:space="0" w:color="auto"/>
                <w:bottom w:val="none" w:sz="0" w:space="0" w:color="auto"/>
                <w:right w:val="none" w:sz="0" w:space="0" w:color="auto"/>
              </w:divBdr>
              <w:divsChild>
                <w:div w:id="1709524736">
                  <w:marLeft w:val="0"/>
                  <w:marRight w:val="0"/>
                  <w:marTop w:val="0"/>
                  <w:marBottom w:val="0"/>
                  <w:divBdr>
                    <w:top w:val="none" w:sz="0" w:space="0" w:color="auto"/>
                    <w:left w:val="none" w:sz="0" w:space="0" w:color="auto"/>
                    <w:bottom w:val="none" w:sz="0" w:space="0" w:color="auto"/>
                    <w:right w:val="none" w:sz="0" w:space="0" w:color="auto"/>
                  </w:divBdr>
                  <w:divsChild>
                    <w:div w:id="1797991109">
                      <w:marLeft w:val="0"/>
                      <w:marRight w:val="0"/>
                      <w:marTop w:val="0"/>
                      <w:marBottom w:val="0"/>
                      <w:divBdr>
                        <w:top w:val="none" w:sz="0" w:space="0" w:color="auto"/>
                        <w:left w:val="none" w:sz="0" w:space="0" w:color="auto"/>
                        <w:bottom w:val="none" w:sz="0" w:space="0" w:color="auto"/>
                        <w:right w:val="none" w:sz="0" w:space="0" w:color="auto"/>
                      </w:divBdr>
                      <w:divsChild>
                        <w:div w:id="1396779093">
                          <w:marLeft w:val="0"/>
                          <w:marRight w:val="0"/>
                          <w:marTop w:val="0"/>
                          <w:marBottom w:val="0"/>
                          <w:divBdr>
                            <w:top w:val="none" w:sz="0" w:space="0" w:color="auto"/>
                            <w:left w:val="none" w:sz="0" w:space="0" w:color="auto"/>
                            <w:bottom w:val="none" w:sz="0" w:space="0" w:color="auto"/>
                            <w:right w:val="none" w:sz="0" w:space="0" w:color="auto"/>
                          </w:divBdr>
                          <w:divsChild>
                            <w:div w:id="355428872">
                              <w:marLeft w:val="0"/>
                              <w:marRight w:val="0"/>
                              <w:marTop w:val="0"/>
                              <w:marBottom w:val="0"/>
                              <w:divBdr>
                                <w:top w:val="none" w:sz="0" w:space="0" w:color="auto"/>
                                <w:left w:val="none" w:sz="0" w:space="0" w:color="auto"/>
                                <w:bottom w:val="none" w:sz="0" w:space="0" w:color="auto"/>
                                <w:right w:val="none" w:sz="0" w:space="0" w:color="auto"/>
                              </w:divBdr>
                              <w:divsChild>
                                <w:div w:id="1768161757">
                                  <w:marLeft w:val="0"/>
                                  <w:marRight w:val="0"/>
                                  <w:marTop w:val="0"/>
                                  <w:marBottom w:val="0"/>
                                  <w:divBdr>
                                    <w:top w:val="none" w:sz="0" w:space="0" w:color="auto"/>
                                    <w:left w:val="none" w:sz="0" w:space="0" w:color="auto"/>
                                    <w:bottom w:val="none" w:sz="0" w:space="0" w:color="auto"/>
                                    <w:right w:val="none" w:sz="0" w:space="0" w:color="auto"/>
                                  </w:divBdr>
                                  <w:divsChild>
                                    <w:div w:id="15155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416748">
      <w:bodyDiv w:val="1"/>
      <w:marLeft w:val="0"/>
      <w:marRight w:val="0"/>
      <w:marTop w:val="0"/>
      <w:marBottom w:val="0"/>
      <w:divBdr>
        <w:top w:val="none" w:sz="0" w:space="0" w:color="auto"/>
        <w:left w:val="none" w:sz="0" w:space="0" w:color="auto"/>
        <w:bottom w:val="none" w:sz="0" w:space="0" w:color="auto"/>
        <w:right w:val="none" w:sz="0" w:space="0" w:color="auto"/>
      </w:divBdr>
      <w:divsChild>
        <w:div w:id="449206215">
          <w:marLeft w:val="0"/>
          <w:marRight w:val="0"/>
          <w:marTop w:val="0"/>
          <w:marBottom w:val="0"/>
          <w:divBdr>
            <w:top w:val="none" w:sz="0" w:space="0" w:color="auto"/>
            <w:left w:val="none" w:sz="0" w:space="0" w:color="auto"/>
            <w:bottom w:val="none" w:sz="0" w:space="0" w:color="auto"/>
            <w:right w:val="none" w:sz="0" w:space="0" w:color="auto"/>
          </w:divBdr>
          <w:divsChild>
            <w:div w:id="1383286156">
              <w:marLeft w:val="-225"/>
              <w:marRight w:val="-225"/>
              <w:marTop w:val="0"/>
              <w:marBottom w:val="0"/>
              <w:divBdr>
                <w:top w:val="none" w:sz="0" w:space="0" w:color="auto"/>
                <w:left w:val="none" w:sz="0" w:space="0" w:color="auto"/>
                <w:bottom w:val="none" w:sz="0" w:space="0" w:color="auto"/>
                <w:right w:val="none" w:sz="0" w:space="0" w:color="auto"/>
              </w:divBdr>
              <w:divsChild>
                <w:div w:id="388920894">
                  <w:marLeft w:val="0"/>
                  <w:marRight w:val="0"/>
                  <w:marTop w:val="0"/>
                  <w:marBottom w:val="0"/>
                  <w:divBdr>
                    <w:top w:val="none" w:sz="0" w:space="0" w:color="auto"/>
                    <w:left w:val="none" w:sz="0" w:space="0" w:color="auto"/>
                    <w:bottom w:val="none" w:sz="0" w:space="0" w:color="auto"/>
                    <w:right w:val="none" w:sz="0" w:space="0" w:color="auto"/>
                  </w:divBdr>
                  <w:divsChild>
                    <w:div w:id="53937103">
                      <w:marLeft w:val="0"/>
                      <w:marRight w:val="0"/>
                      <w:marTop w:val="0"/>
                      <w:marBottom w:val="0"/>
                      <w:divBdr>
                        <w:top w:val="none" w:sz="0" w:space="0" w:color="auto"/>
                        <w:left w:val="none" w:sz="0" w:space="0" w:color="auto"/>
                        <w:bottom w:val="none" w:sz="0" w:space="0" w:color="auto"/>
                        <w:right w:val="none" w:sz="0" w:space="0" w:color="auto"/>
                      </w:divBdr>
                      <w:divsChild>
                        <w:div w:id="2131900587">
                          <w:marLeft w:val="0"/>
                          <w:marRight w:val="0"/>
                          <w:marTop w:val="0"/>
                          <w:marBottom w:val="0"/>
                          <w:divBdr>
                            <w:top w:val="none" w:sz="0" w:space="0" w:color="auto"/>
                            <w:left w:val="none" w:sz="0" w:space="0" w:color="auto"/>
                            <w:bottom w:val="none" w:sz="0" w:space="0" w:color="auto"/>
                            <w:right w:val="none" w:sz="0" w:space="0" w:color="auto"/>
                          </w:divBdr>
                          <w:divsChild>
                            <w:div w:id="1754933811">
                              <w:marLeft w:val="0"/>
                              <w:marRight w:val="0"/>
                              <w:marTop w:val="0"/>
                              <w:marBottom w:val="0"/>
                              <w:divBdr>
                                <w:top w:val="none" w:sz="0" w:space="0" w:color="auto"/>
                                <w:left w:val="none" w:sz="0" w:space="0" w:color="auto"/>
                                <w:bottom w:val="none" w:sz="0" w:space="0" w:color="auto"/>
                                <w:right w:val="none" w:sz="0" w:space="0" w:color="auto"/>
                              </w:divBdr>
                              <w:divsChild>
                                <w:div w:id="136803969">
                                  <w:marLeft w:val="0"/>
                                  <w:marRight w:val="0"/>
                                  <w:marTop w:val="0"/>
                                  <w:marBottom w:val="0"/>
                                  <w:divBdr>
                                    <w:top w:val="none" w:sz="0" w:space="0" w:color="auto"/>
                                    <w:left w:val="none" w:sz="0" w:space="0" w:color="auto"/>
                                    <w:bottom w:val="none" w:sz="0" w:space="0" w:color="auto"/>
                                    <w:right w:val="none" w:sz="0" w:space="0" w:color="auto"/>
                                  </w:divBdr>
                                  <w:divsChild>
                                    <w:div w:id="4946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485188">
      <w:bodyDiv w:val="1"/>
      <w:marLeft w:val="0"/>
      <w:marRight w:val="0"/>
      <w:marTop w:val="0"/>
      <w:marBottom w:val="0"/>
      <w:divBdr>
        <w:top w:val="none" w:sz="0" w:space="0" w:color="auto"/>
        <w:left w:val="none" w:sz="0" w:space="0" w:color="auto"/>
        <w:bottom w:val="none" w:sz="0" w:space="0" w:color="auto"/>
        <w:right w:val="none" w:sz="0" w:space="0" w:color="auto"/>
      </w:divBdr>
      <w:divsChild>
        <w:div w:id="259265708">
          <w:marLeft w:val="0"/>
          <w:marRight w:val="0"/>
          <w:marTop w:val="0"/>
          <w:marBottom w:val="0"/>
          <w:divBdr>
            <w:top w:val="none" w:sz="0" w:space="0" w:color="auto"/>
            <w:left w:val="none" w:sz="0" w:space="0" w:color="auto"/>
            <w:bottom w:val="none" w:sz="0" w:space="0" w:color="auto"/>
            <w:right w:val="none" w:sz="0" w:space="0" w:color="auto"/>
          </w:divBdr>
          <w:divsChild>
            <w:div w:id="25759585">
              <w:marLeft w:val="-225"/>
              <w:marRight w:val="-225"/>
              <w:marTop w:val="0"/>
              <w:marBottom w:val="0"/>
              <w:divBdr>
                <w:top w:val="none" w:sz="0" w:space="0" w:color="auto"/>
                <w:left w:val="none" w:sz="0" w:space="0" w:color="auto"/>
                <w:bottom w:val="none" w:sz="0" w:space="0" w:color="auto"/>
                <w:right w:val="none" w:sz="0" w:space="0" w:color="auto"/>
              </w:divBdr>
              <w:divsChild>
                <w:div w:id="1909917743">
                  <w:marLeft w:val="0"/>
                  <w:marRight w:val="0"/>
                  <w:marTop w:val="0"/>
                  <w:marBottom w:val="0"/>
                  <w:divBdr>
                    <w:top w:val="none" w:sz="0" w:space="0" w:color="auto"/>
                    <w:left w:val="none" w:sz="0" w:space="0" w:color="auto"/>
                    <w:bottom w:val="none" w:sz="0" w:space="0" w:color="auto"/>
                    <w:right w:val="none" w:sz="0" w:space="0" w:color="auto"/>
                  </w:divBdr>
                  <w:divsChild>
                    <w:div w:id="1665889218">
                      <w:marLeft w:val="0"/>
                      <w:marRight w:val="0"/>
                      <w:marTop w:val="0"/>
                      <w:marBottom w:val="0"/>
                      <w:divBdr>
                        <w:top w:val="none" w:sz="0" w:space="0" w:color="auto"/>
                        <w:left w:val="none" w:sz="0" w:space="0" w:color="auto"/>
                        <w:bottom w:val="none" w:sz="0" w:space="0" w:color="auto"/>
                        <w:right w:val="none" w:sz="0" w:space="0" w:color="auto"/>
                      </w:divBdr>
                      <w:divsChild>
                        <w:div w:id="1667830287">
                          <w:marLeft w:val="0"/>
                          <w:marRight w:val="0"/>
                          <w:marTop w:val="0"/>
                          <w:marBottom w:val="0"/>
                          <w:divBdr>
                            <w:top w:val="none" w:sz="0" w:space="0" w:color="auto"/>
                            <w:left w:val="none" w:sz="0" w:space="0" w:color="auto"/>
                            <w:bottom w:val="none" w:sz="0" w:space="0" w:color="auto"/>
                            <w:right w:val="none" w:sz="0" w:space="0" w:color="auto"/>
                          </w:divBdr>
                          <w:divsChild>
                            <w:div w:id="119959692">
                              <w:marLeft w:val="0"/>
                              <w:marRight w:val="0"/>
                              <w:marTop w:val="0"/>
                              <w:marBottom w:val="0"/>
                              <w:divBdr>
                                <w:top w:val="none" w:sz="0" w:space="0" w:color="auto"/>
                                <w:left w:val="none" w:sz="0" w:space="0" w:color="auto"/>
                                <w:bottom w:val="none" w:sz="0" w:space="0" w:color="auto"/>
                                <w:right w:val="none" w:sz="0" w:space="0" w:color="auto"/>
                              </w:divBdr>
                              <w:divsChild>
                                <w:div w:id="296305916">
                                  <w:marLeft w:val="0"/>
                                  <w:marRight w:val="0"/>
                                  <w:marTop w:val="0"/>
                                  <w:marBottom w:val="0"/>
                                  <w:divBdr>
                                    <w:top w:val="none" w:sz="0" w:space="0" w:color="auto"/>
                                    <w:left w:val="none" w:sz="0" w:space="0" w:color="auto"/>
                                    <w:bottom w:val="none" w:sz="0" w:space="0" w:color="auto"/>
                                    <w:right w:val="none" w:sz="0" w:space="0" w:color="auto"/>
                                  </w:divBdr>
                                  <w:divsChild>
                                    <w:div w:id="11425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744103">
      <w:bodyDiv w:val="1"/>
      <w:marLeft w:val="0"/>
      <w:marRight w:val="0"/>
      <w:marTop w:val="0"/>
      <w:marBottom w:val="0"/>
      <w:divBdr>
        <w:top w:val="none" w:sz="0" w:space="0" w:color="auto"/>
        <w:left w:val="none" w:sz="0" w:space="0" w:color="auto"/>
        <w:bottom w:val="none" w:sz="0" w:space="0" w:color="auto"/>
        <w:right w:val="none" w:sz="0" w:space="0" w:color="auto"/>
      </w:divBdr>
    </w:div>
    <w:div w:id="1284579776">
      <w:bodyDiv w:val="1"/>
      <w:marLeft w:val="0"/>
      <w:marRight w:val="0"/>
      <w:marTop w:val="0"/>
      <w:marBottom w:val="0"/>
      <w:divBdr>
        <w:top w:val="none" w:sz="0" w:space="0" w:color="auto"/>
        <w:left w:val="none" w:sz="0" w:space="0" w:color="auto"/>
        <w:bottom w:val="none" w:sz="0" w:space="0" w:color="auto"/>
        <w:right w:val="none" w:sz="0" w:space="0" w:color="auto"/>
      </w:divBdr>
    </w:div>
    <w:div w:id="1414427555">
      <w:bodyDiv w:val="1"/>
      <w:marLeft w:val="0"/>
      <w:marRight w:val="0"/>
      <w:marTop w:val="0"/>
      <w:marBottom w:val="0"/>
      <w:divBdr>
        <w:top w:val="none" w:sz="0" w:space="0" w:color="auto"/>
        <w:left w:val="none" w:sz="0" w:space="0" w:color="auto"/>
        <w:bottom w:val="none" w:sz="0" w:space="0" w:color="auto"/>
        <w:right w:val="none" w:sz="0" w:space="0" w:color="auto"/>
      </w:divBdr>
      <w:divsChild>
        <w:div w:id="1058015265">
          <w:marLeft w:val="0"/>
          <w:marRight w:val="0"/>
          <w:marTop w:val="0"/>
          <w:marBottom w:val="0"/>
          <w:divBdr>
            <w:top w:val="none" w:sz="0" w:space="0" w:color="auto"/>
            <w:left w:val="none" w:sz="0" w:space="0" w:color="auto"/>
            <w:bottom w:val="none" w:sz="0" w:space="0" w:color="auto"/>
            <w:right w:val="none" w:sz="0" w:space="0" w:color="auto"/>
          </w:divBdr>
          <w:divsChild>
            <w:div w:id="519857831">
              <w:marLeft w:val="-225"/>
              <w:marRight w:val="-225"/>
              <w:marTop w:val="0"/>
              <w:marBottom w:val="0"/>
              <w:divBdr>
                <w:top w:val="none" w:sz="0" w:space="0" w:color="auto"/>
                <w:left w:val="none" w:sz="0" w:space="0" w:color="auto"/>
                <w:bottom w:val="none" w:sz="0" w:space="0" w:color="auto"/>
                <w:right w:val="none" w:sz="0" w:space="0" w:color="auto"/>
              </w:divBdr>
              <w:divsChild>
                <w:div w:id="224222262">
                  <w:marLeft w:val="0"/>
                  <w:marRight w:val="0"/>
                  <w:marTop w:val="0"/>
                  <w:marBottom w:val="0"/>
                  <w:divBdr>
                    <w:top w:val="none" w:sz="0" w:space="0" w:color="auto"/>
                    <w:left w:val="none" w:sz="0" w:space="0" w:color="auto"/>
                    <w:bottom w:val="none" w:sz="0" w:space="0" w:color="auto"/>
                    <w:right w:val="none" w:sz="0" w:space="0" w:color="auto"/>
                  </w:divBdr>
                  <w:divsChild>
                    <w:div w:id="1595825399">
                      <w:marLeft w:val="0"/>
                      <w:marRight w:val="0"/>
                      <w:marTop w:val="0"/>
                      <w:marBottom w:val="0"/>
                      <w:divBdr>
                        <w:top w:val="none" w:sz="0" w:space="0" w:color="auto"/>
                        <w:left w:val="none" w:sz="0" w:space="0" w:color="auto"/>
                        <w:bottom w:val="none" w:sz="0" w:space="0" w:color="auto"/>
                        <w:right w:val="none" w:sz="0" w:space="0" w:color="auto"/>
                      </w:divBdr>
                      <w:divsChild>
                        <w:div w:id="1526093592">
                          <w:marLeft w:val="0"/>
                          <w:marRight w:val="0"/>
                          <w:marTop w:val="0"/>
                          <w:marBottom w:val="0"/>
                          <w:divBdr>
                            <w:top w:val="none" w:sz="0" w:space="0" w:color="auto"/>
                            <w:left w:val="none" w:sz="0" w:space="0" w:color="auto"/>
                            <w:bottom w:val="none" w:sz="0" w:space="0" w:color="auto"/>
                            <w:right w:val="none" w:sz="0" w:space="0" w:color="auto"/>
                          </w:divBdr>
                          <w:divsChild>
                            <w:div w:id="403991685">
                              <w:marLeft w:val="0"/>
                              <w:marRight w:val="0"/>
                              <w:marTop w:val="0"/>
                              <w:marBottom w:val="0"/>
                              <w:divBdr>
                                <w:top w:val="none" w:sz="0" w:space="0" w:color="auto"/>
                                <w:left w:val="none" w:sz="0" w:space="0" w:color="auto"/>
                                <w:bottom w:val="none" w:sz="0" w:space="0" w:color="auto"/>
                                <w:right w:val="none" w:sz="0" w:space="0" w:color="auto"/>
                              </w:divBdr>
                              <w:divsChild>
                                <w:div w:id="1048409213">
                                  <w:marLeft w:val="0"/>
                                  <w:marRight w:val="0"/>
                                  <w:marTop w:val="0"/>
                                  <w:marBottom w:val="0"/>
                                  <w:divBdr>
                                    <w:top w:val="none" w:sz="0" w:space="0" w:color="auto"/>
                                    <w:left w:val="none" w:sz="0" w:space="0" w:color="auto"/>
                                    <w:bottom w:val="none" w:sz="0" w:space="0" w:color="auto"/>
                                    <w:right w:val="none" w:sz="0" w:space="0" w:color="auto"/>
                                  </w:divBdr>
                                  <w:divsChild>
                                    <w:div w:id="14161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785383">
      <w:bodyDiv w:val="1"/>
      <w:marLeft w:val="0"/>
      <w:marRight w:val="0"/>
      <w:marTop w:val="0"/>
      <w:marBottom w:val="0"/>
      <w:divBdr>
        <w:top w:val="none" w:sz="0" w:space="0" w:color="auto"/>
        <w:left w:val="none" w:sz="0" w:space="0" w:color="auto"/>
        <w:bottom w:val="none" w:sz="0" w:space="0" w:color="auto"/>
        <w:right w:val="none" w:sz="0" w:space="0" w:color="auto"/>
      </w:divBdr>
      <w:divsChild>
        <w:div w:id="382483489">
          <w:marLeft w:val="0"/>
          <w:marRight w:val="0"/>
          <w:marTop w:val="0"/>
          <w:marBottom w:val="0"/>
          <w:divBdr>
            <w:top w:val="none" w:sz="0" w:space="0" w:color="auto"/>
            <w:left w:val="none" w:sz="0" w:space="0" w:color="auto"/>
            <w:bottom w:val="none" w:sz="0" w:space="0" w:color="auto"/>
            <w:right w:val="none" w:sz="0" w:space="0" w:color="auto"/>
          </w:divBdr>
          <w:divsChild>
            <w:div w:id="1221402560">
              <w:marLeft w:val="-225"/>
              <w:marRight w:val="-225"/>
              <w:marTop w:val="0"/>
              <w:marBottom w:val="0"/>
              <w:divBdr>
                <w:top w:val="none" w:sz="0" w:space="0" w:color="auto"/>
                <w:left w:val="none" w:sz="0" w:space="0" w:color="auto"/>
                <w:bottom w:val="none" w:sz="0" w:space="0" w:color="auto"/>
                <w:right w:val="none" w:sz="0" w:space="0" w:color="auto"/>
              </w:divBdr>
              <w:divsChild>
                <w:div w:id="1647392994">
                  <w:marLeft w:val="0"/>
                  <w:marRight w:val="0"/>
                  <w:marTop w:val="0"/>
                  <w:marBottom w:val="0"/>
                  <w:divBdr>
                    <w:top w:val="none" w:sz="0" w:space="0" w:color="auto"/>
                    <w:left w:val="none" w:sz="0" w:space="0" w:color="auto"/>
                    <w:bottom w:val="none" w:sz="0" w:space="0" w:color="auto"/>
                    <w:right w:val="none" w:sz="0" w:space="0" w:color="auto"/>
                  </w:divBdr>
                  <w:divsChild>
                    <w:div w:id="2076271886">
                      <w:marLeft w:val="0"/>
                      <w:marRight w:val="0"/>
                      <w:marTop w:val="0"/>
                      <w:marBottom w:val="0"/>
                      <w:divBdr>
                        <w:top w:val="none" w:sz="0" w:space="0" w:color="auto"/>
                        <w:left w:val="none" w:sz="0" w:space="0" w:color="auto"/>
                        <w:bottom w:val="none" w:sz="0" w:space="0" w:color="auto"/>
                        <w:right w:val="none" w:sz="0" w:space="0" w:color="auto"/>
                      </w:divBdr>
                      <w:divsChild>
                        <w:div w:id="443961126">
                          <w:marLeft w:val="0"/>
                          <w:marRight w:val="0"/>
                          <w:marTop w:val="0"/>
                          <w:marBottom w:val="0"/>
                          <w:divBdr>
                            <w:top w:val="none" w:sz="0" w:space="0" w:color="auto"/>
                            <w:left w:val="none" w:sz="0" w:space="0" w:color="auto"/>
                            <w:bottom w:val="none" w:sz="0" w:space="0" w:color="auto"/>
                            <w:right w:val="none" w:sz="0" w:space="0" w:color="auto"/>
                          </w:divBdr>
                          <w:divsChild>
                            <w:div w:id="174000896">
                              <w:marLeft w:val="0"/>
                              <w:marRight w:val="0"/>
                              <w:marTop w:val="0"/>
                              <w:marBottom w:val="0"/>
                              <w:divBdr>
                                <w:top w:val="none" w:sz="0" w:space="0" w:color="auto"/>
                                <w:left w:val="none" w:sz="0" w:space="0" w:color="auto"/>
                                <w:bottom w:val="none" w:sz="0" w:space="0" w:color="auto"/>
                                <w:right w:val="none" w:sz="0" w:space="0" w:color="auto"/>
                              </w:divBdr>
                              <w:divsChild>
                                <w:div w:id="850415688">
                                  <w:marLeft w:val="0"/>
                                  <w:marRight w:val="0"/>
                                  <w:marTop w:val="0"/>
                                  <w:marBottom w:val="0"/>
                                  <w:divBdr>
                                    <w:top w:val="none" w:sz="0" w:space="0" w:color="auto"/>
                                    <w:left w:val="none" w:sz="0" w:space="0" w:color="auto"/>
                                    <w:bottom w:val="none" w:sz="0" w:space="0" w:color="auto"/>
                                    <w:right w:val="none" w:sz="0" w:space="0" w:color="auto"/>
                                  </w:divBdr>
                                  <w:divsChild>
                                    <w:div w:id="15512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960134">
      <w:bodyDiv w:val="1"/>
      <w:marLeft w:val="0"/>
      <w:marRight w:val="0"/>
      <w:marTop w:val="0"/>
      <w:marBottom w:val="0"/>
      <w:divBdr>
        <w:top w:val="none" w:sz="0" w:space="0" w:color="auto"/>
        <w:left w:val="none" w:sz="0" w:space="0" w:color="auto"/>
        <w:bottom w:val="none" w:sz="0" w:space="0" w:color="auto"/>
        <w:right w:val="none" w:sz="0" w:space="0" w:color="auto"/>
      </w:divBdr>
    </w:div>
    <w:div w:id="20250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E0DF1-CE97-4A38-BECF-7608FB60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derralynn hughes</dc:creator>
  <cp:lastModifiedBy>Nathan Cantley</cp:lastModifiedBy>
  <cp:revision>2</cp:revision>
  <dcterms:created xsi:type="dcterms:W3CDTF">2026-06-11T21:40:00Z</dcterms:created>
  <dcterms:modified xsi:type="dcterms:W3CDTF">2026-06-11T21:40:00Z</dcterms:modified>
</cp:coreProperties>
</file>